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B71B" w14:textId="73812DD3" w:rsidR="00187819" w:rsidRDefault="00A73738" w:rsidP="00605443">
      <w:pPr>
        <w:pStyle w:val="Header"/>
        <w:tabs>
          <w:tab w:val="clear" w:pos="4513"/>
          <w:tab w:val="clear" w:pos="9026"/>
        </w:tabs>
        <w:spacing w:after="160" w:line="259" w:lineRule="auto"/>
      </w:pPr>
      <w:r>
        <w:rPr>
          <w:rFonts w:cstheme="minorHAnsi"/>
          <w:noProof/>
          <w:sz w:val="24"/>
          <w:szCs w:val="24"/>
        </w:rPr>
        <w:drawing>
          <wp:anchor distT="0" distB="0" distL="114300" distR="114300" simplePos="0" relativeHeight="251658240" behindDoc="0" locked="0" layoutInCell="1" allowOverlap="1" wp14:anchorId="030264F1" wp14:editId="6B0237B7">
            <wp:simplePos x="0" y="0"/>
            <wp:positionH relativeFrom="margin">
              <wp:posOffset>4836160</wp:posOffset>
            </wp:positionH>
            <wp:positionV relativeFrom="paragraph">
              <wp:posOffset>-882650</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187819" w:rsidRPr="00187819">
        <w:t xml:space="preserve"> </w:t>
      </w:r>
    </w:p>
    <w:p w14:paraId="4F6C6454" w14:textId="3C7A5546" w:rsidR="00605443" w:rsidRPr="00A73738" w:rsidRDefault="00605443" w:rsidP="00605443">
      <w:pPr>
        <w:pStyle w:val="Heading1"/>
        <w:jc w:val="right"/>
        <w:rPr>
          <w:color w:val="auto"/>
          <w:sz w:val="18"/>
          <w:szCs w:val="18"/>
        </w:rPr>
      </w:pPr>
      <w:r w:rsidRPr="00A73738">
        <w:rPr>
          <w:color w:val="auto"/>
          <w:sz w:val="18"/>
          <w:szCs w:val="18"/>
        </w:rPr>
        <w:t xml:space="preserve">Reviewed: </w:t>
      </w:r>
      <w:r w:rsidR="0031522E" w:rsidRPr="00A73738">
        <w:rPr>
          <w:color w:val="auto"/>
          <w:sz w:val="18"/>
          <w:szCs w:val="18"/>
        </w:rPr>
        <w:t>July 2022</w:t>
      </w:r>
      <w:r w:rsidRPr="00A73738">
        <w:rPr>
          <w:color w:val="auto"/>
          <w:sz w:val="18"/>
          <w:szCs w:val="18"/>
        </w:rPr>
        <w:br/>
        <w:t xml:space="preserve">Next Review: </w:t>
      </w:r>
      <w:r w:rsidR="0031522E" w:rsidRPr="00A73738">
        <w:rPr>
          <w:color w:val="auto"/>
          <w:sz w:val="18"/>
          <w:szCs w:val="18"/>
        </w:rPr>
        <w:t>July 2024</w:t>
      </w:r>
    </w:p>
    <w:p w14:paraId="4A20B229" w14:textId="6CF17BBD" w:rsidR="00187819" w:rsidRPr="00F2237E" w:rsidRDefault="00A73738" w:rsidP="00605443">
      <w:pPr>
        <w:pStyle w:val="Heading1"/>
        <w:rPr>
          <w:color w:val="7030A0"/>
        </w:rPr>
      </w:pPr>
      <w:r w:rsidRPr="00F2237E">
        <w:rPr>
          <w:color w:val="7030A0"/>
        </w:rPr>
        <w:t>Our Lady of the Sacred Heart Primary School Safeguarding</w:t>
      </w:r>
      <w:r w:rsidR="00EA2B17" w:rsidRPr="00F2237E">
        <w:rPr>
          <w:color w:val="7030A0"/>
        </w:rPr>
        <w:t xml:space="preserve"> Children &amp; Young People Code of Conduct </w:t>
      </w:r>
    </w:p>
    <w:p w14:paraId="5EF24A60" w14:textId="12D29EBB" w:rsidR="00EA2B17" w:rsidRPr="00D44641" w:rsidRDefault="00A73738" w:rsidP="00EA2B17">
      <w:pPr>
        <w:pStyle w:val="paragraph"/>
        <w:spacing w:before="0" w:beforeAutospacing="0" w:after="0" w:afterAutospacing="0"/>
        <w:textAlignment w:val="baseline"/>
        <w:rPr>
          <w:rFonts w:asciiTheme="minorHAnsi" w:hAnsiTheme="minorHAnsi" w:cstheme="minorHAnsi"/>
        </w:rPr>
      </w:pPr>
      <w:r w:rsidRPr="00A73738">
        <w:rPr>
          <w:rStyle w:val="normaltextrun"/>
          <w:rFonts w:asciiTheme="minorHAnsi" w:hAnsiTheme="minorHAnsi" w:cstheme="minorHAnsi"/>
          <w:shd w:val="clear" w:color="auto" w:fill="FFFFFF"/>
          <w:lang w:val="en-GB"/>
        </w:rPr>
        <w:t xml:space="preserve">Our Lady of the Sacred Heart Primary School (OLSH) </w:t>
      </w:r>
      <w:r w:rsidR="00EA2B17" w:rsidRPr="00D44641">
        <w:rPr>
          <w:rStyle w:val="normaltextrun"/>
          <w:rFonts w:asciiTheme="minorHAnsi" w:hAnsiTheme="minorHAnsi" w:cstheme="minorHAnsi"/>
          <w:shd w:val="clear" w:color="auto" w:fill="FFFFFF"/>
          <w:lang w:val="en-GB"/>
        </w:rPr>
        <w:t xml:space="preserve">operates </w:t>
      </w:r>
      <w:r w:rsidR="00EA2B17" w:rsidRPr="00D44641">
        <w:rPr>
          <w:rStyle w:val="normaltextrun"/>
          <w:rFonts w:asciiTheme="minorHAnsi" w:hAnsiTheme="minorHAnsi" w:cstheme="minorHAnsi"/>
        </w:rPr>
        <w:t xml:space="preserve">with the consent of the Bishop of the Catholic Diocese of Ballarat and is owned, </w:t>
      </w:r>
      <w:proofErr w:type="gramStart"/>
      <w:r w:rsidR="00EA2B17" w:rsidRPr="00D44641">
        <w:rPr>
          <w:rStyle w:val="normaltextrun"/>
          <w:rFonts w:asciiTheme="minorHAnsi" w:hAnsiTheme="minorHAnsi" w:cstheme="minorHAnsi"/>
        </w:rPr>
        <w:t>operated</w:t>
      </w:r>
      <w:proofErr w:type="gramEnd"/>
      <w:r w:rsidR="00EA2B17" w:rsidRPr="00D44641">
        <w:rPr>
          <w:rStyle w:val="normaltextrun"/>
          <w:rFonts w:asciiTheme="minorHAnsi" w:hAnsiTheme="minorHAnsi" w:cstheme="minorHAnsi"/>
        </w:rPr>
        <w:t xml:space="preserve"> and governed by the Diocese of Ballarat Catholic Education Limited (DOBCEL).  </w:t>
      </w:r>
      <w:r w:rsidR="00EA2B17" w:rsidRPr="00D44641">
        <w:rPr>
          <w:rStyle w:val="eop"/>
          <w:rFonts w:asciiTheme="minorHAnsi" w:eastAsiaTheme="majorEastAsia" w:hAnsiTheme="minorHAnsi" w:cstheme="minorHAnsi"/>
        </w:rPr>
        <w:t> </w:t>
      </w:r>
    </w:p>
    <w:p w14:paraId="101C295B" w14:textId="77777777" w:rsidR="00EA2B17" w:rsidRPr="00D44641" w:rsidRDefault="00EA2B17" w:rsidP="00EA2B17">
      <w:pPr>
        <w:pStyle w:val="paragraph"/>
        <w:spacing w:before="0" w:beforeAutospacing="0" w:after="0" w:afterAutospacing="0"/>
        <w:textAlignment w:val="baseline"/>
        <w:rPr>
          <w:rFonts w:asciiTheme="minorHAnsi" w:hAnsiTheme="minorHAnsi" w:cstheme="minorHAnsi"/>
        </w:rPr>
      </w:pPr>
    </w:p>
    <w:p w14:paraId="236B51CA" w14:textId="77777777" w:rsidR="00EA2B17" w:rsidRPr="00D44641" w:rsidRDefault="00EA2B17" w:rsidP="00EA2B17">
      <w:pPr>
        <w:spacing w:before="161" w:line="276" w:lineRule="auto"/>
        <w:ind w:right="-188"/>
        <w:rPr>
          <w:rFonts w:asciiTheme="majorHAnsi" w:hAnsiTheme="majorHAnsi" w:cstheme="majorHAnsi"/>
          <w:b/>
          <w:bCs/>
          <w:color w:val="391B76"/>
          <w:sz w:val="32"/>
          <w:szCs w:val="24"/>
        </w:rPr>
      </w:pPr>
      <w:r w:rsidRPr="00D44641">
        <w:rPr>
          <w:rFonts w:asciiTheme="majorHAnsi" w:hAnsiTheme="majorHAnsi" w:cstheme="majorHAnsi"/>
          <w:b/>
          <w:bCs/>
          <w:color w:val="391B76"/>
          <w:sz w:val="32"/>
          <w:szCs w:val="24"/>
        </w:rPr>
        <w:t xml:space="preserve">Commitment to Child Safety </w:t>
      </w:r>
    </w:p>
    <w:p w14:paraId="672D8208" w14:textId="695F3B73" w:rsidR="00EA2B17" w:rsidRPr="00D44641" w:rsidRDefault="00EA2B17" w:rsidP="00EA2B17">
      <w:pPr>
        <w:spacing w:before="161" w:line="276" w:lineRule="auto"/>
        <w:ind w:right="-188"/>
        <w:rPr>
          <w:rFonts w:cstheme="minorHAnsi"/>
          <w:sz w:val="24"/>
          <w:szCs w:val="24"/>
        </w:rPr>
      </w:pPr>
      <w:r w:rsidRPr="00D44641">
        <w:rPr>
          <w:rFonts w:cstheme="minorHAnsi"/>
          <w:sz w:val="24"/>
          <w:szCs w:val="24"/>
        </w:rPr>
        <w:t xml:space="preserve">The DOBCEL Board has particular responsibilities for safeguarding of children and young people as required by the </w:t>
      </w:r>
      <w:hyperlink r:id="rId8" w:history="1">
        <w:r w:rsidRPr="00D44641">
          <w:rPr>
            <w:rStyle w:val="Hyperlink"/>
            <w:rFonts w:cstheme="minorHAnsi"/>
            <w:color w:val="auto"/>
            <w:sz w:val="24"/>
            <w:szCs w:val="24"/>
          </w:rPr>
          <w:t>Ministerial Order No. 1359: Implementing the Child Safe Standards – Managing the Risk of Child Abuse in Schools and School Boarding Premises.</w:t>
        </w:r>
      </w:hyperlink>
    </w:p>
    <w:p w14:paraId="57E249F7" w14:textId="5E24C4F0" w:rsidR="00EA2B17" w:rsidRPr="00D44641" w:rsidRDefault="00EA2B17" w:rsidP="00EA2B17">
      <w:pPr>
        <w:pStyle w:val="BodyText"/>
        <w:spacing w:before="56" w:line="276" w:lineRule="auto"/>
        <w:ind w:right="-188"/>
        <w:rPr>
          <w:rFonts w:cstheme="minorHAnsi"/>
          <w:sz w:val="24"/>
          <w:szCs w:val="24"/>
        </w:rPr>
      </w:pPr>
      <w:r w:rsidRPr="00D44641">
        <w:rPr>
          <w:rFonts w:cstheme="minorHAnsi"/>
          <w:sz w:val="24"/>
          <w:szCs w:val="24"/>
        </w:rPr>
        <w:t>This</w:t>
      </w:r>
      <w:r w:rsidRPr="00D44641">
        <w:rPr>
          <w:rFonts w:cstheme="minorHAnsi"/>
          <w:spacing w:val="-11"/>
          <w:sz w:val="24"/>
          <w:szCs w:val="24"/>
        </w:rPr>
        <w:t xml:space="preserve"> </w:t>
      </w:r>
      <w:r w:rsidRPr="00D44641">
        <w:rPr>
          <w:rFonts w:cstheme="minorHAnsi"/>
          <w:sz w:val="24"/>
          <w:szCs w:val="24"/>
        </w:rPr>
        <w:t>places</w:t>
      </w:r>
      <w:r w:rsidRPr="00D44641">
        <w:rPr>
          <w:rFonts w:cstheme="minorHAnsi"/>
          <w:spacing w:val="-10"/>
          <w:sz w:val="24"/>
          <w:szCs w:val="24"/>
        </w:rPr>
        <w:t xml:space="preserve"> </w:t>
      </w:r>
      <w:r w:rsidRPr="00D44641">
        <w:rPr>
          <w:rFonts w:cstheme="minorHAnsi"/>
          <w:sz w:val="24"/>
          <w:szCs w:val="24"/>
        </w:rPr>
        <w:t>accountability</w:t>
      </w:r>
      <w:r w:rsidRPr="00D44641">
        <w:rPr>
          <w:rFonts w:cstheme="minorHAnsi"/>
          <w:spacing w:val="-11"/>
          <w:sz w:val="24"/>
          <w:szCs w:val="24"/>
        </w:rPr>
        <w:t xml:space="preserve"> </w:t>
      </w:r>
      <w:r w:rsidRPr="00D44641">
        <w:rPr>
          <w:rFonts w:cstheme="minorHAnsi"/>
          <w:sz w:val="24"/>
          <w:szCs w:val="24"/>
        </w:rPr>
        <w:t>for</w:t>
      </w:r>
      <w:r w:rsidRPr="00D44641">
        <w:rPr>
          <w:rFonts w:cstheme="minorHAnsi"/>
          <w:spacing w:val="-10"/>
          <w:sz w:val="24"/>
          <w:szCs w:val="24"/>
        </w:rPr>
        <w:t xml:space="preserve"> </w:t>
      </w:r>
      <w:r w:rsidRPr="00D44641">
        <w:rPr>
          <w:rFonts w:cstheme="minorHAnsi"/>
          <w:sz w:val="24"/>
          <w:szCs w:val="24"/>
        </w:rPr>
        <w:t>managing</w:t>
      </w:r>
      <w:r w:rsidRPr="00D44641">
        <w:rPr>
          <w:rFonts w:cstheme="minorHAnsi"/>
          <w:spacing w:val="-11"/>
          <w:sz w:val="24"/>
          <w:szCs w:val="24"/>
        </w:rPr>
        <w:t xml:space="preserve"> </w:t>
      </w:r>
      <w:r w:rsidRPr="00D44641">
        <w:rPr>
          <w:rFonts w:cstheme="minorHAnsi"/>
          <w:sz w:val="24"/>
          <w:szCs w:val="24"/>
        </w:rPr>
        <w:t>the</w:t>
      </w:r>
      <w:r w:rsidRPr="00D44641">
        <w:rPr>
          <w:rFonts w:cstheme="minorHAnsi"/>
          <w:spacing w:val="-11"/>
          <w:sz w:val="24"/>
          <w:szCs w:val="24"/>
        </w:rPr>
        <w:t xml:space="preserve"> </w:t>
      </w:r>
      <w:r w:rsidRPr="00D44641">
        <w:rPr>
          <w:rFonts w:cstheme="minorHAnsi"/>
          <w:sz w:val="24"/>
          <w:szCs w:val="24"/>
        </w:rPr>
        <w:t>risk</w:t>
      </w:r>
      <w:r w:rsidRPr="00D44641">
        <w:rPr>
          <w:rFonts w:cstheme="minorHAnsi"/>
          <w:spacing w:val="-12"/>
          <w:sz w:val="24"/>
          <w:szCs w:val="24"/>
        </w:rPr>
        <w:t xml:space="preserve"> </w:t>
      </w:r>
      <w:r w:rsidRPr="00D44641">
        <w:rPr>
          <w:rFonts w:cstheme="minorHAnsi"/>
          <w:sz w:val="24"/>
          <w:szCs w:val="24"/>
        </w:rPr>
        <w:t>of</w:t>
      </w:r>
      <w:r w:rsidRPr="00D44641">
        <w:rPr>
          <w:rFonts w:cstheme="minorHAnsi"/>
          <w:spacing w:val="-12"/>
          <w:sz w:val="24"/>
          <w:szCs w:val="24"/>
        </w:rPr>
        <w:t xml:space="preserve"> </w:t>
      </w:r>
      <w:r w:rsidRPr="00D44641">
        <w:rPr>
          <w:rFonts w:cstheme="minorHAnsi"/>
          <w:sz w:val="24"/>
          <w:szCs w:val="24"/>
        </w:rPr>
        <w:t>child</w:t>
      </w:r>
      <w:r w:rsidRPr="00D44641">
        <w:rPr>
          <w:rFonts w:cstheme="minorHAnsi"/>
          <w:spacing w:val="-11"/>
          <w:sz w:val="24"/>
          <w:szCs w:val="24"/>
        </w:rPr>
        <w:t xml:space="preserve"> </w:t>
      </w:r>
      <w:r w:rsidRPr="00D44641">
        <w:rPr>
          <w:rFonts w:cstheme="minorHAnsi"/>
          <w:sz w:val="24"/>
          <w:szCs w:val="24"/>
        </w:rPr>
        <w:t>abuse</w:t>
      </w:r>
      <w:r w:rsidRPr="00D44641">
        <w:rPr>
          <w:rFonts w:cstheme="minorHAnsi"/>
          <w:spacing w:val="-10"/>
          <w:sz w:val="24"/>
          <w:szCs w:val="24"/>
        </w:rPr>
        <w:t xml:space="preserve"> </w:t>
      </w:r>
      <w:r w:rsidRPr="00D44641">
        <w:rPr>
          <w:rFonts w:cstheme="minorHAnsi"/>
          <w:sz w:val="24"/>
          <w:szCs w:val="24"/>
        </w:rPr>
        <w:t>with</w:t>
      </w:r>
      <w:r w:rsidRPr="00D44641">
        <w:rPr>
          <w:rFonts w:cstheme="minorHAnsi"/>
          <w:spacing w:val="-12"/>
          <w:sz w:val="24"/>
          <w:szCs w:val="24"/>
        </w:rPr>
        <w:t xml:space="preserve"> </w:t>
      </w:r>
      <w:r w:rsidRPr="00D44641">
        <w:rPr>
          <w:rFonts w:cstheme="minorHAnsi"/>
          <w:sz w:val="24"/>
          <w:szCs w:val="24"/>
        </w:rPr>
        <w:t>the</w:t>
      </w:r>
      <w:r w:rsidRPr="00D44641">
        <w:rPr>
          <w:rFonts w:cstheme="minorHAnsi"/>
          <w:spacing w:val="-10"/>
          <w:sz w:val="24"/>
          <w:szCs w:val="24"/>
        </w:rPr>
        <w:t xml:space="preserve"> </w:t>
      </w:r>
      <w:r w:rsidRPr="00D44641">
        <w:rPr>
          <w:rFonts w:cstheme="minorHAnsi"/>
          <w:sz w:val="24"/>
          <w:szCs w:val="24"/>
        </w:rPr>
        <w:t>DOBCEL</w:t>
      </w:r>
      <w:r w:rsidRPr="00D44641">
        <w:rPr>
          <w:rFonts w:cstheme="minorHAnsi"/>
          <w:spacing w:val="-11"/>
          <w:sz w:val="24"/>
          <w:szCs w:val="24"/>
        </w:rPr>
        <w:t xml:space="preserve"> </w:t>
      </w:r>
      <w:r w:rsidRPr="00D44641">
        <w:rPr>
          <w:rFonts w:cstheme="minorHAnsi"/>
          <w:sz w:val="24"/>
          <w:szCs w:val="24"/>
        </w:rPr>
        <w:t>Board.</w:t>
      </w:r>
      <w:r w:rsidRPr="00D44641">
        <w:rPr>
          <w:rFonts w:cstheme="minorHAnsi"/>
          <w:spacing w:val="-11"/>
          <w:sz w:val="24"/>
          <w:szCs w:val="24"/>
        </w:rPr>
        <w:t xml:space="preserve"> </w:t>
      </w:r>
      <w:r w:rsidRPr="00D44641">
        <w:rPr>
          <w:rFonts w:cstheme="minorHAnsi"/>
          <w:sz w:val="24"/>
          <w:szCs w:val="24"/>
        </w:rPr>
        <w:t>Consistent</w:t>
      </w:r>
      <w:r w:rsidRPr="00D44641">
        <w:rPr>
          <w:rFonts w:cstheme="minorHAnsi"/>
          <w:spacing w:val="-10"/>
          <w:sz w:val="24"/>
          <w:szCs w:val="24"/>
        </w:rPr>
        <w:t xml:space="preserve"> </w:t>
      </w:r>
      <w:r w:rsidRPr="00D44641">
        <w:rPr>
          <w:rFonts w:cstheme="minorHAnsi"/>
          <w:sz w:val="24"/>
          <w:szCs w:val="24"/>
        </w:rPr>
        <w:t>with MO</w:t>
      </w:r>
      <w:r w:rsidRPr="00D44641">
        <w:rPr>
          <w:rFonts w:cstheme="minorHAnsi"/>
          <w:spacing w:val="-10"/>
          <w:sz w:val="24"/>
          <w:szCs w:val="24"/>
        </w:rPr>
        <w:t xml:space="preserve"> No. </w:t>
      </w:r>
      <w:r w:rsidRPr="00D44641">
        <w:rPr>
          <w:rFonts w:cstheme="minorHAnsi"/>
          <w:sz w:val="24"/>
          <w:szCs w:val="24"/>
        </w:rPr>
        <w:t>1359,</w:t>
      </w:r>
      <w:r w:rsidRPr="00D44641">
        <w:rPr>
          <w:rFonts w:cstheme="minorHAnsi"/>
          <w:spacing w:val="-9"/>
          <w:sz w:val="24"/>
          <w:szCs w:val="24"/>
        </w:rPr>
        <w:t xml:space="preserve"> </w:t>
      </w:r>
      <w:r w:rsidRPr="00D44641">
        <w:rPr>
          <w:rFonts w:cstheme="minorHAnsi"/>
          <w:sz w:val="24"/>
          <w:szCs w:val="24"/>
        </w:rPr>
        <w:t>the</w:t>
      </w:r>
      <w:r w:rsidRPr="00D44641">
        <w:rPr>
          <w:rFonts w:cstheme="minorHAnsi"/>
          <w:spacing w:val="-8"/>
          <w:sz w:val="24"/>
          <w:szCs w:val="24"/>
        </w:rPr>
        <w:t xml:space="preserve"> </w:t>
      </w:r>
      <w:r w:rsidRPr="00D44641">
        <w:rPr>
          <w:rFonts w:cstheme="minorHAnsi"/>
          <w:sz w:val="24"/>
          <w:szCs w:val="24"/>
        </w:rPr>
        <w:t>DOBCEL</w:t>
      </w:r>
      <w:r w:rsidRPr="00D44641">
        <w:rPr>
          <w:rFonts w:cstheme="minorHAnsi"/>
          <w:spacing w:val="-6"/>
          <w:sz w:val="24"/>
          <w:szCs w:val="24"/>
        </w:rPr>
        <w:t xml:space="preserve"> </w:t>
      </w:r>
      <w:r w:rsidRPr="00D44641">
        <w:rPr>
          <w:rFonts w:cstheme="minorHAnsi"/>
          <w:sz w:val="24"/>
          <w:szCs w:val="24"/>
        </w:rPr>
        <w:t>Board</w:t>
      </w:r>
      <w:r w:rsidRPr="00D44641">
        <w:rPr>
          <w:rFonts w:cstheme="minorHAnsi"/>
          <w:spacing w:val="-8"/>
          <w:sz w:val="24"/>
          <w:szCs w:val="24"/>
        </w:rPr>
        <w:t xml:space="preserve"> </w:t>
      </w:r>
      <w:r w:rsidRPr="00D44641">
        <w:rPr>
          <w:rFonts w:cstheme="minorHAnsi"/>
          <w:sz w:val="24"/>
          <w:szCs w:val="24"/>
        </w:rPr>
        <w:t>requires</w:t>
      </w:r>
      <w:r w:rsidRPr="00D44641">
        <w:rPr>
          <w:rFonts w:cstheme="minorHAnsi"/>
          <w:spacing w:val="-9"/>
          <w:sz w:val="24"/>
          <w:szCs w:val="24"/>
        </w:rPr>
        <w:t xml:space="preserve"> </w:t>
      </w:r>
      <w:r w:rsidRPr="00D44641">
        <w:rPr>
          <w:rFonts w:cstheme="minorHAnsi"/>
          <w:sz w:val="24"/>
          <w:szCs w:val="24"/>
        </w:rPr>
        <w:t>schools</w:t>
      </w:r>
      <w:r w:rsidRPr="00D44641">
        <w:rPr>
          <w:rFonts w:cstheme="minorHAnsi"/>
          <w:spacing w:val="-7"/>
          <w:sz w:val="24"/>
          <w:szCs w:val="24"/>
        </w:rPr>
        <w:t xml:space="preserve"> </w:t>
      </w:r>
      <w:r w:rsidRPr="00D44641">
        <w:rPr>
          <w:rFonts w:cstheme="minorHAnsi"/>
          <w:sz w:val="24"/>
          <w:szCs w:val="24"/>
        </w:rPr>
        <w:t>governed</w:t>
      </w:r>
      <w:r w:rsidRPr="00D44641">
        <w:rPr>
          <w:rFonts w:cstheme="minorHAnsi"/>
          <w:spacing w:val="-10"/>
          <w:sz w:val="24"/>
          <w:szCs w:val="24"/>
        </w:rPr>
        <w:t xml:space="preserve"> </w:t>
      </w:r>
      <w:r w:rsidRPr="00D44641">
        <w:rPr>
          <w:rFonts w:cstheme="minorHAnsi"/>
          <w:sz w:val="24"/>
          <w:szCs w:val="24"/>
        </w:rPr>
        <w:t>by</w:t>
      </w:r>
      <w:r w:rsidRPr="00D44641">
        <w:rPr>
          <w:rFonts w:cstheme="minorHAnsi"/>
          <w:spacing w:val="-8"/>
          <w:sz w:val="24"/>
          <w:szCs w:val="24"/>
        </w:rPr>
        <w:t xml:space="preserve"> </w:t>
      </w:r>
      <w:r w:rsidRPr="00D44641">
        <w:rPr>
          <w:rFonts w:cstheme="minorHAnsi"/>
          <w:sz w:val="24"/>
          <w:szCs w:val="24"/>
        </w:rPr>
        <w:t>DOBCEL</w:t>
      </w:r>
      <w:r w:rsidRPr="00D44641">
        <w:rPr>
          <w:rFonts w:cstheme="minorHAnsi"/>
          <w:spacing w:val="-6"/>
          <w:sz w:val="24"/>
          <w:szCs w:val="24"/>
        </w:rPr>
        <w:t xml:space="preserve"> </w:t>
      </w:r>
      <w:r w:rsidRPr="00D44641">
        <w:rPr>
          <w:rFonts w:cstheme="minorHAnsi"/>
          <w:sz w:val="24"/>
          <w:szCs w:val="24"/>
        </w:rPr>
        <w:t>to</w:t>
      </w:r>
      <w:r w:rsidRPr="00D44641">
        <w:rPr>
          <w:rFonts w:cstheme="minorHAnsi"/>
          <w:spacing w:val="-6"/>
          <w:sz w:val="24"/>
          <w:szCs w:val="24"/>
        </w:rPr>
        <w:t xml:space="preserve"> </w:t>
      </w:r>
      <w:r w:rsidRPr="00D44641">
        <w:rPr>
          <w:rFonts w:cstheme="minorHAnsi"/>
          <w:sz w:val="24"/>
          <w:szCs w:val="24"/>
        </w:rPr>
        <w:t>have</w:t>
      </w:r>
      <w:r w:rsidRPr="00D44641">
        <w:rPr>
          <w:rFonts w:cstheme="minorHAnsi"/>
          <w:spacing w:val="-8"/>
          <w:sz w:val="24"/>
          <w:szCs w:val="24"/>
        </w:rPr>
        <w:t xml:space="preserve"> </w:t>
      </w:r>
      <w:r w:rsidRPr="00D44641">
        <w:rPr>
          <w:rFonts w:cstheme="minorHAnsi"/>
          <w:sz w:val="24"/>
          <w:szCs w:val="24"/>
        </w:rPr>
        <w:t>appropriate</w:t>
      </w:r>
      <w:r w:rsidRPr="00D44641">
        <w:rPr>
          <w:rFonts w:cstheme="minorHAnsi"/>
          <w:spacing w:val="-6"/>
          <w:sz w:val="24"/>
          <w:szCs w:val="24"/>
        </w:rPr>
        <w:t xml:space="preserve"> </w:t>
      </w:r>
      <w:r w:rsidRPr="00D44641">
        <w:rPr>
          <w:rFonts w:cstheme="minorHAnsi"/>
          <w:sz w:val="24"/>
          <w:szCs w:val="24"/>
        </w:rPr>
        <w:t>arrangements to regulate the conduct and decisions of school staff that will benefit students.</w:t>
      </w:r>
    </w:p>
    <w:p w14:paraId="1F3C7980" w14:textId="77777777" w:rsidR="00EA2B17" w:rsidRPr="00D44641" w:rsidRDefault="00EA2B17" w:rsidP="00EA2B17">
      <w:pPr>
        <w:pStyle w:val="BodyText"/>
        <w:spacing w:before="159" w:line="276" w:lineRule="auto"/>
        <w:ind w:right="-188"/>
        <w:rPr>
          <w:rFonts w:cstheme="minorHAnsi"/>
          <w:sz w:val="24"/>
          <w:szCs w:val="24"/>
        </w:rPr>
      </w:pPr>
      <w:r w:rsidRPr="00D44641">
        <w:rPr>
          <w:rFonts w:cstheme="minorHAnsi"/>
          <w:sz w:val="24"/>
          <w:szCs w:val="24"/>
        </w:rPr>
        <w:t>These arrangements include implementing and complying with the DOBCEL child safe policies and having clear and comprehensive procedures and reporting mechanisms. The objective is for the DOBCEL Board and the wider school community to be confident in your school’s capacity to make and implement appropriate decisions, with child safety front of mind.</w:t>
      </w:r>
    </w:p>
    <w:p w14:paraId="6E0DE522" w14:textId="6FB1BCB3" w:rsidR="00EA2B17" w:rsidRPr="00D44641" w:rsidRDefault="00EA2B17" w:rsidP="00EA2B17">
      <w:pPr>
        <w:spacing w:before="161" w:line="276" w:lineRule="auto"/>
        <w:ind w:right="-188"/>
        <w:rPr>
          <w:rFonts w:cstheme="minorHAnsi"/>
          <w:sz w:val="24"/>
          <w:szCs w:val="24"/>
        </w:rPr>
      </w:pPr>
      <w:r w:rsidRPr="00D44641">
        <w:rPr>
          <w:rFonts w:cstheme="minorHAnsi"/>
          <w:sz w:val="24"/>
          <w:szCs w:val="24"/>
        </w:rPr>
        <w:t>The Diocese of Ballarat Catholic Education Limited (DOBCEL) Board is committed to:</w:t>
      </w:r>
    </w:p>
    <w:p w14:paraId="261C4E0D" w14:textId="5601A509" w:rsidR="00EA2B17" w:rsidRPr="00D44641" w:rsidRDefault="003807B9" w:rsidP="00EA2B17">
      <w:pPr>
        <w:pStyle w:val="ListParagraph"/>
        <w:numPr>
          <w:ilvl w:val="0"/>
          <w:numId w:val="2"/>
        </w:numPr>
        <w:spacing w:before="161"/>
        <w:ind w:right="-188"/>
        <w:rPr>
          <w:rFonts w:asciiTheme="minorHAnsi" w:hAnsiTheme="minorHAnsi" w:cstheme="minorHAnsi"/>
          <w:sz w:val="24"/>
          <w:szCs w:val="24"/>
        </w:rPr>
      </w:pPr>
      <w:r>
        <w:rPr>
          <w:rFonts w:asciiTheme="minorHAnsi" w:hAnsiTheme="minorHAnsi" w:cstheme="minorHAnsi"/>
          <w:sz w:val="24"/>
          <w:szCs w:val="24"/>
        </w:rPr>
        <w:t>Z</w:t>
      </w:r>
      <w:r w:rsidR="00EA2B17" w:rsidRPr="00D44641">
        <w:rPr>
          <w:rFonts w:asciiTheme="minorHAnsi" w:hAnsiTheme="minorHAnsi" w:cstheme="minorHAnsi"/>
          <w:sz w:val="24"/>
          <w:szCs w:val="24"/>
        </w:rPr>
        <w:t>ero tolerance of child abuse</w:t>
      </w:r>
    </w:p>
    <w:p w14:paraId="26EB1693" w14:textId="67C6CB39" w:rsidR="00EA2B17" w:rsidRPr="00D44641" w:rsidRDefault="003807B9" w:rsidP="00EA2B17">
      <w:pPr>
        <w:pStyle w:val="ListParagraph"/>
        <w:numPr>
          <w:ilvl w:val="0"/>
          <w:numId w:val="2"/>
        </w:numPr>
        <w:spacing w:before="161"/>
        <w:ind w:right="-188"/>
        <w:rPr>
          <w:rFonts w:asciiTheme="minorHAnsi" w:hAnsiTheme="minorHAnsi" w:cstheme="minorHAnsi"/>
          <w:sz w:val="24"/>
          <w:szCs w:val="24"/>
        </w:rPr>
      </w:pPr>
      <w:r>
        <w:rPr>
          <w:rFonts w:asciiTheme="minorHAnsi" w:hAnsiTheme="minorHAnsi" w:cstheme="minorHAnsi"/>
          <w:sz w:val="24"/>
          <w:szCs w:val="24"/>
        </w:rPr>
        <w:t>L</w:t>
      </w:r>
      <w:r w:rsidR="00EA2B17" w:rsidRPr="00D44641">
        <w:rPr>
          <w:rFonts w:asciiTheme="minorHAnsi" w:hAnsiTheme="minorHAnsi" w:cstheme="minorHAnsi"/>
          <w:sz w:val="24"/>
          <w:szCs w:val="24"/>
        </w:rPr>
        <w:t>istening to and empowering children and young people</w:t>
      </w:r>
    </w:p>
    <w:p w14:paraId="23CDD4AE" w14:textId="5808E61A" w:rsidR="00EA2B17" w:rsidRPr="00D44641" w:rsidRDefault="003807B9" w:rsidP="00EA2B17">
      <w:pPr>
        <w:pStyle w:val="ListParagraph"/>
        <w:numPr>
          <w:ilvl w:val="0"/>
          <w:numId w:val="2"/>
        </w:numPr>
        <w:spacing w:before="161"/>
        <w:ind w:right="-188"/>
        <w:rPr>
          <w:rFonts w:asciiTheme="minorHAnsi" w:hAnsiTheme="minorHAnsi" w:cstheme="minorHAnsi"/>
          <w:sz w:val="24"/>
          <w:szCs w:val="24"/>
        </w:rPr>
      </w:pPr>
      <w:r>
        <w:rPr>
          <w:rFonts w:asciiTheme="minorHAnsi" w:hAnsiTheme="minorHAnsi" w:cstheme="minorHAnsi"/>
          <w:sz w:val="24"/>
          <w:szCs w:val="24"/>
        </w:rPr>
        <w:t>K</w:t>
      </w:r>
      <w:r w:rsidR="00EA2B17" w:rsidRPr="00D44641">
        <w:rPr>
          <w:rFonts w:asciiTheme="minorHAnsi" w:hAnsiTheme="minorHAnsi" w:cstheme="minorHAnsi"/>
          <w:sz w:val="24"/>
          <w:szCs w:val="24"/>
        </w:rPr>
        <w:t>eeping children and young people safe.</w:t>
      </w:r>
    </w:p>
    <w:p w14:paraId="2A64D16F" w14:textId="674036B3" w:rsidR="00EA2B17" w:rsidRPr="00D44641" w:rsidRDefault="00EA2B17" w:rsidP="00EA2B17">
      <w:pPr>
        <w:pStyle w:val="BodyText"/>
        <w:spacing w:before="161" w:line="276" w:lineRule="auto"/>
        <w:ind w:right="-188" w:hanging="1"/>
        <w:rPr>
          <w:rFonts w:cstheme="minorHAnsi"/>
          <w:sz w:val="24"/>
          <w:szCs w:val="24"/>
        </w:rPr>
      </w:pPr>
      <w:r w:rsidRPr="00D44641">
        <w:rPr>
          <w:rFonts w:cstheme="minorHAnsi"/>
          <w:sz w:val="24"/>
          <w:szCs w:val="24"/>
        </w:rPr>
        <w:t xml:space="preserve">As partners with parents/carers, in Catholic education and open to God’s presence, DOBCEL schools pursue the fullness of life for all students and their school communities. Schools ensure that the care, </w:t>
      </w:r>
      <w:proofErr w:type="gramStart"/>
      <w:r w:rsidRPr="00D44641">
        <w:rPr>
          <w:rFonts w:cstheme="minorHAnsi"/>
          <w:sz w:val="24"/>
          <w:szCs w:val="24"/>
        </w:rPr>
        <w:t>wellbeing</w:t>
      </w:r>
      <w:proofErr w:type="gramEnd"/>
      <w:r w:rsidRPr="00D44641">
        <w:rPr>
          <w:rFonts w:cstheme="minorHAnsi"/>
          <w:sz w:val="24"/>
          <w:szCs w:val="24"/>
        </w:rPr>
        <w:t xml:space="preserve"> and protection of their students is in keeping with the Catholic tradition, which celebrates the sanctity and unique dignity of each person.</w:t>
      </w:r>
    </w:p>
    <w:p w14:paraId="78C347F8" w14:textId="77777777" w:rsidR="00EA2B17" w:rsidRPr="00D44641" w:rsidRDefault="00EA2B17" w:rsidP="00EA2B17">
      <w:pPr>
        <w:pStyle w:val="BodyText"/>
        <w:spacing w:before="121" w:line="276" w:lineRule="auto"/>
        <w:ind w:right="-188"/>
        <w:rPr>
          <w:rFonts w:cstheme="minorHAnsi"/>
          <w:sz w:val="24"/>
          <w:szCs w:val="24"/>
        </w:rPr>
      </w:pPr>
      <w:r w:rsidRPr="00D44641">
        <w:rPr>
          <w:rFonts w:cstheme="minorHAnsi"/>
          <w:sz w:val="24"/>
          <w:szCs w:val="24"/>
        </w:rPr>
        <w:t>This code of conduct has a specific focus on safeguarding children and young people from sexual, physical, psychological, and emotional abuse or neglect. It is intended to complement other professional and/or occupational codes.</w:t>
      </w:r>
    </w:p>
    <w:p w14:paraId="76ACDB38" w14:textId="7777777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lastRenderedPageBreak/>
        <w:t xml:space="preserve">All DOBCEL Board members, DOBCEL Committee members, DOBCEL staff, volunteers, external providers and contractors, </w:t>
      </w:r>
      <w:proofErr w:type="gramStart"/>
      <w:r w:rsidRPr="00D44641">
        <w:rPr>
          <w:rFonts w:cstheme="minorHAnsi"/>
          <w:sz w:val="24"/>
          <w:szCs w:val="24"/>
        </w:rPr>
        <w:t>clergy</w:t>
      </w:r>
      <w:proofErr w:type="gramEnd"/>
      <w:r w:rsidRPr="00D44641">
        <w:rPr>
          <w:rFonts w:cstheme="minorHAnsi"/>
          <w:sz w:val="24"/>
          <w:szCs w:val="24"/>
        </w:rPr>
        <w:t xml:space="preserve"> and school advisory council (SAC) members of a school are expected to actively contribute to a school culture that respects the dignity of its members and affirms the Gospel values of love, care for others, compassion and justice. They are required to observe child safety and wellbeing policies as well as the expectations for appropriate behaviour towards, and in the company of, children as noted in the following sections. This includes when attending camps and excursions, supervising online classes, or when engaging with students and their caregivers at any time.</w:t>
      </w:r>
    </w:p>
    <w:p w14:paraId="6062E35C" w14:textId="7777777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To not follow the standards of acceptable and unacceptable behaviour is a breach of this Safeguarding Children and Young People Code of Conduct and may result in disciplinary action. Some behaviours on their own may be a serious breach of this code of conduct but, together, may indicate a concerning pattern of behaviours that poses a risk to the safety of children. Disciplinary processes will be followed if breaches have been identified.</w:t>
      </w:r>
    </w:p>
    <w:p w14:paraId="7761A948" w14:textId="77777777" w:rsidR="00EA2B17" w:rsidRPr="00D44641" w:rsidRDefault="00EA2B17" w:rsidP="00EA2B17">
      <w:pPr>
        <w:spacing w:before="161" w:line="276" w:lineRule="auto"/>
        <w:ind w:right="-188"/>
        <w:rPr>
          <w:rFonts w:asciiTheme="majorHAnsi" w:hAnsiTheme="majorHAnsi" w:cstheme="majorHAnsi"/>
          <w:b/>
          <w:bCs/>
          <w:color w:val="391B76"/>
          <w:sz w:val="32"/>
          <w:szCs w:val="24"/>
        </w:rPr>
      </w:pPr>
      <w:bookmarkStart w:id="0" w:name="Acceptable_Behaviours"/>
      <w:bookmarkEnd w:id="0"/>
      <w:r w:rsidRPr="00D44641">
        <w:rPr>
          <w:rFonts w:asciiTheme="majorHAnsi" w:hAnsiTheme="majorHAnsi" w:cstheme="majorHAnsi"/>
          <w:b/>
          <w:bCs/>
          <w:color w:val="391B76"/>
          <w:sz w:val="32"/>
          <w:szCs w:val="24"/>
        </w:rPr>
        <w:t>Acceptable Behaviours</w:t>
      </w:r>
    </w:p>
    <w:p w14:paraId="78A81B6D" w14:textId="0E288C9A" w:rsidR="00EA2B17" w:rsidRPr="00D44641" w:rsidRDefault="00EA2B17" w:rsidP="00EA2B17">
      <w:pPr>
        <w:pStyle w:val="BodyText"/>
        <w:spacing w:before="38" w:line="276" w:lineRule="auto"/>
        <w:ind w:right="-46"/>
        <w:rPr>
          <w:rFonts w:cstheme="minorHAnsi"/>
          <w:sz w:val="24"/>
          <w:szCs w:val="24"/>
        </w:rPr>
      </w:pPr>
      <w:r w:rsidRPr="00D44641">
        <w:rPr>
          <w:rFonts w:cstheme="minorHAnsi"/>
          <w:sz w:val="24"/>
          <w:szCs w:val="24"/>
        </w:rPr>
        <w:t xml:space="preserve">All DOBCEL Board members, DOBCEL Committee members, DOBCEL </w:t>
      </w:r>
      <w:r w:rsidR="00410429" w:rsidRPr="00D44641">
        <w:rPr>
          <w:rFonts w:cstheme="minorHAnsi"/>
          <w:sz w:val="24"/>
          <w:szCs w:val="24"/>
        </w:rPr>
        <w:t>staff</w:t>
      </w:r>
      <w:r w:rsidR="00410429" w:rsidRPr="00D44641" w:rsidDel="00B21E53">
        <w:rPr>
          <w:rFonts w:cstheme="minorHAnsi"/>
          <w:sz w:val="24"/>
          <w:szCs w:val="24"/>
        </w:rPr>
        <w:t>,</w:t>
      </w:r>
      <w:r w:rsidRPr="00D44641">
        <w:rPr>
          <w:rFonts w:cstheme="minorHAnsi"/>
          <w:sz w:val="24"/>
          <w:szCs w:val="24"/>
        </w:rPr>
        <w:t xml:space="preserve"> volunteers, external providers, contractors, visitors, clergy, and SAC members, as well as any other member of the school community involved in child-connected work, are responsible for supporting and promoting the safety of children by:</w:t>
      </w:r>
    </w:p>
    <w:p w14:paraId="64311091" w14:textId="43C6C052"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A</w:t>
      </w:r>
      <w:r w:rsidR="00EA2B17" w:rsidRPr="00D44641">
        <w:rPr>
          <w:rFonts w:asciiTheme="minorHAnsi" w:hAnsiTheme="minorHAnsi" w:cstheme="minorHAnsi"/>
          <w:sz w:val="24"/>
          <w:szCs w:val="24"/>
        </w:rPr>
        <w:t>dhering to DOBCEL and</w:t>
      </w:r>
      <w:r w:rsidR="00A73738">
        <w:rPr>
          <w:rFonts w:asciiTheme="minorHAnsi" w:hAnsiTheme="minorHAnsi" w:cstheme="minorHAnsi"/>
          <w:sz w:val="24"/>
          <w:szCs w:val="24"/>
        </w:rPr>
        <w:t xml:space="preserve"> OLSH</w:t>
      </w:r>
      <w:r w:rsidR="00EA2B17" w:rsidRPr="00D44641">
        <w:rPr>
          <w:rFonts w:asciiTheme="minorHAnsi" w:hAnsiTheme="minorHAnsi" w:cstheme="minorHAnsi"/>
          <w:color w:val="499958"/>
          <w:sz w:val="24"/>
          <w:szCs w:val="24"/>
        </w:rPr>
        <w:t xml:space="preserve"> </w:t>
      </w:r>
      <w:r w:rsidR="00EA2B17" w:rsidRPr="00D44641">
        <w:rPr>
          <w:rFonts w:asciiTheme="minorHAnsi" w:hAnsiTheme="minorHAnsi" w:cstheme="minorHAnsi"/>
          <w:sz w:val="24"/>
          <w:szCs w:val="24"/>
        </w:rPr>
        <w:t xml:space="preserve">child safe policies and </w:t>
      </w:r>
      <w:proofErr w:type="gramStart"/>
      <w:r w:rsidR="00EA2B17" w:rsidRPr="00D44641">
        <w:rPr>
          <w:rFonts w:asciiTheme="minorHAnsi" w:hAnsiTheme="minorHAnsi" w:cstheme="minorHAnsi"/>
          <w:sz w:val="24"/>
          <w:szCs w:val="24"/>
        </w:rPr>
        <w:t>upholding the school’s statement of commitment to child safety and wellbeing at all</w:t>
      </w:r>
      <w:r w:rsidR="00EA2B17" w:rsidRPr="00D44641">
        <w:rPr>
          <w:rFonts w:asciiTheme="minorHAnsi" w:hAnsiTheme="minorHAnsi" w:cstheme="minorHAnsi"/>
          <w:spacing w:val="-6"/>
          <w:sz w:val="24"/>
          <w:szCs w:val="24"/>
        </w:rPr>
        <w:t xml:space="preserve"> </w:t>
      </w:r>
      <w:r w:rsidR="00EA2B17" w:rsidRPr="00D44641">
        <w:rPr>
          <w:rFonts w:asciiTheme="minorHAnsi" w:hAnsiTheme="minorHAnsi" w:cstheme="minorHAnsi"/>
          <w:sz w:val="24"/>
          <w:szCs w:val="24"/>
        </w:rPr>
        <w:t>times</w:t>
      </w:r>
      <w:proofErr w:type="gramEnd"/>
    </w:p>
    <w:p w14:paraId="49558123" w14:textId="7D40D22C"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aking all reasonable steps to protect children from abuse</w:t>
      </w:r>
    </w:p>
    <w:p w14:paraId="7047FC38" w14:textId="371C265D"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 xml:space="preserve">reating children, young </w:t>
      </w:r>
      <w:proofErr w:type="gramStart"/>
      <w:r w:rsidR="00EA2B17" w:rsidRPr="00D44641">
        <w:rPr>
          <w:rFonts w:asciiTheme="minorHAnsi" w:hAnsiTheme="minorHAnsi" w:cstheme="minorHAnsi"/>
          <w:sz w:val="24"/>
          <w:szCs w:val="24"/>
        </w:rPr>
        <w:t>people</w:t>
      </w:r>
      <w:proofErr w:type="gramEnd"/>
      <w:r w:rsidR="00EA2B17" w:rsidRPr="00D44641">
        <w:rPr>
          <w:rFonts w:asciiTheme="minorHAnsi" w:hAnsiTheme="minorHAnsi" w:cstheme="minorHAnsi"/>
          <w:sz w:val="24"/>
          <w:szCs w:val="24"/>
        </w:rPr>
        <w:t xml:space="preserve"> and families in the school community with respect in the school environment and outside the school environment as part of other social and community activities</w:t>
      </w:r>
    </w:p>
    <w:p w14:paraId="14A3EEC0" w14:textId="1B32449A"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aking into account the needs of all children and young people, and involving children and young people in decisions about the activities they participate in and welcom</w:t>
      </w:r>
      <w:r w:rsidR="00410429">
        <w:rPr>
          <w:rFonts w:asciiTheme="minorHAnsi" w:hAnsiTheme="minorHAnsi" w:cstheme="minorHAnsi"/>
          <w:sz w:val="24"/>
          <w:szCs w:val="24"/>
        </w:rPr>
        <w:t>ing</w:t>
      </w:r>
      <w:r w:rsidR="00EA2B17" w:rsidRPr="00D44641">
        <w:rPr>
          <w:rFonts w:asciiTheme="minorHAnsi" w:hAnsiTheme="minorHAnsi" w:cstheme="minorHAnsi"/>
          <w:sz w:val="24"/>
          <w:szCs w:val="24"/>
        </w:rPr>
        <w:t xml:space="preserve"> the participation of parents and </w:t>
      </w:r>
      <w:proofErr w:type="gramStart"/>
      <w:r w:rsidR="00EA2B17" w:rsidRPr="00D44641">
        <w:rPr>
          <w:rFonts w:asciiTheme="minorHAnsi" w:hAnsiTheme="minorHAnsi" w:cstheme="minorHAnsi"/>
          <w:sz w:val="24"/>
          <w:szCs w:val="24"/>
        </w:rPr>
        <w:t>caregivers</w:t>
      </w:r>
      <w:proofErr w:type="gramEnd"/>
    </w:p>
    <w:p w14:paraId="700AFFB5" w14:textId="3B6A3C4A"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L</w:t>
      </w:r>
      <w:r w:rsidR="00EA2B17" w:rsidRPr="00D44641">
        <w:rPr>
          <w:rFonts w:asciiTheme="minorHAnsi" w:hAnsiTheme="minorHAnsi" w:cstheme="minorHAnsi"/>
          <w:sz w:val="24"/>
          <w:szCs w:val="24"/>
        </w:rPr>
        <w:t>istening and responding to the views and concerns of children, particularly if they are telling you that they or another child has been abused or that they are worried about their safety/the safety of another child</w:t>
      </w:r>
    </w:p>
    <w:p w14:paraId="7100B94A" w14:textId="29A70951"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romoting the cultural safety, participation, and empowerment of Aboriginal and Torres Strait Islander children (for example, by never questioning an Aboriginal and Torres Strait Islander child’s self-identification)</w:t>
      </w:r>
    </w:p>
    <w:p w14:paraId="43D13382" w14:textId="4F275A54"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 xml:space="preserve">reating all children and young people with respect, regardless of race, sex, gender identity, sexual orientation, language, religion, political or other opinion, nationality, cultural background, financial situation, </w:t>
      </w:r>
      <w:proofErr w:type="gramStart"/>
      <w:r w:rsidR="00EA2B17" w:rsidRPr="00D44641">
        <w:rPr>
          <w:rFonts w:asciiTheme="minorHAnsi" w:hAnsiTheme="minorHAnsi" w:cstheme="minorHAnsi"/>
          <w:sz w:val="24"/>
          <w:szCs w:val="24"/>
        </w:rPr>
        <w:t>disability</w:t>
      </w:r>
      <w:proofErr w:type="gramEnd"/>
      <w:r w:rsidR="00EA2B17" w:rsidRPr="00D44641">
        <w:rPr>
          <w:rFonts w:asciiTheme="minorHAnsi" w:hAnsiTheme="minorHAnsi" w:cstheme="minorHAnsi"/>
          <w:sz w:val="24"/>
          <w:szCs w:val="24"/>
        </w:rPr>
        <w:t xml:space="preserve"> or other characteristic</w:t>
      </w:r>
    </w:p>
    <w:p w14:paraId="4BB1E428" w14:textId="132D5049"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N</w:t>
      </w:r>
      <w:r w:rsidR="00EA2B17" w:rsidRPr="00D44641">
        <w:rPr>
          <w:rFonts w:asciiTheme="minorHAnsi" w:hAnsiTheme="minorHAnsi" w:cstheme="minorHAnsi"/>
          <w:sz w:val="24"/>
          <w:szCs w:val="24"/>
        </w:rPr>
        <w:t xml:space="preserve">ever being racist towards anyone and reporting any instances of racism </w:t>
      </w:r>
    </w:p>
    <w:p w14:paraId="028ABBE2" w14:textId="29373CF2"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onsidering the different needs of all children and young people and supporting them to participate fully in programs that help them and their families and caregivers to feel included</w:t>
      </w:r>
    </w:p>
    <w:p w14:paraId="1F568F6A" w14:textId="7EE5F443"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E</w:t>
      </w:r>
      <w:r w:rsidR="00EA2B17" w:rsidRPr="00D44641">
        <w:rPr>
          <w:rFonts w:asciiTheme="minorHAnsi" w:hAnsiTheme="minorHAnsi" w:cstheme="minorHAnsi"/>
          <w:sz w:val="24"/>
          <w:szCs w:val="24"/>
        </w:rPr>
        <w:t>nsuring as far as practicable that adults are not alone with a child or young person. One-to-one interactions between an adult and a child or young person are to be in an open space or in line of sight of another adult</w:t>
      </w:r>
    </w:p>
    <w:p w14:paraId="56C8A5D5" w14:textId="0D94CF17"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any allegations of child abuse to the school’s leadership (or child safety officer)</w:t>
      </w:r>
    </w:p>
    <w:p w14:paraId="6A8EC26E" w14:textId="0E825E1E"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any child safety or wellbeing concerns to the school’s leadership or child safety officer</w:t>
      </w:r>
    </w:p>
    <w:p w14:paraId="01C5DEF1" w14:textId="700A081D"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 xml:space="preserve">nderstanding and complying with all reporting and disclosure obligations including mandatory reporting in line with the </w:t>
      </w:r>
      <w:r w:rsidR="00F2237E">
        <w:rPr>
          <w:rFonts w:asciiTheme="minorHAnsi" w:hAnsiTheme="minorHAnsi" w:cstheme="minorHAnsi"/>
          <w:sz w:val="24"/>
          <w:szCs w:val="24"/>
        </w:rPr>
        <w:t>OLSH</w:t>
      </w:r>
      <w:r w:rsidR="00EA2B17" w:rsidRPr="00D44641">
        <w:rPr>
          <w:rFonts w:asciiTheme="minorHAnsi" w:hAnsiTheme="minorHAnsi" w:cstheme="minorHAnsi"/>
          <w:color w:val="70AD47" w:themeColor="accent6"/>
          <w:sz w:val="24"/>
          <w:szCs w:val="24"/>
        </w:rPr>
        <w:t xml:space="preserve"> </w:t>
      </w:r>
      <w:r w:rsidR="00EA2B17" w:rsidRPr="00083455">
        <w:rPr>
          <w:rFonts w:asciiTheme="minorHAnsi" w:hAnsiTheme="minorHAnsi" w:cstheme="minorHAnsi"/>
          <w:i/>
          <w:iCs/>
          <w:sz w:val="24"/>
          <w:szCs w:val="24"/>
        </w:rPr>
        <w:t xml:space="preserve">PROTECT: Reporting and Responding Obligations (including Mandatory Reporting) Procedures for Schools and the </w:t>
      </w:r>
      <w:hyperlink r:id="rId9" w:history="1">
        <w:r w:rsidR="00EA2B17" w:rsidRPr="00083455">
          <w:rPr>
            <w:rStyle w:val="Hyperlink"/>
            <w:rFonts w:asciiTheme="minorHAnsi" w:hAnsiTheme="minorHAnsi" w:cstheme="minorHAnsi"/>
            <w:i/>
            <w:iCs/>
            <w:color w:val="auto"/>
            <w:sz w:val="24"/>
            <w:szCs w:val="24"/>
          </w:rPr>
          <w:t>PROTECT Four Critical Actions</w:t>
        </w:r>
      </w:hyperlink>
      <w:r w:rsidR="00EA2B17" w:rsidRPr="00083455">
        <w:rPr>
          <w:rFonts w:asciiTheme="minorHAnsi" w:hAnsiTheme="minorHAnsi" w:cstheme="minorHAnsi"/>
          <w:i/>
          <w:iCs/>
          <w:sz w:val="24"/>
          <w:szCs w:val="24"/>
        </w:rPr>
        <w:t xml:space="preserve"> </w:t>
      </w:r>
    </w:p>
    <w:p w14:paraId="1F066306" w14:textId="7BD41A8E"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nderstanding and complying with all reporting and disclosure obligations as they relate to the Reportable Conduct Scheme, including reporting allegations of reportable conduct in accordance with the DOBCEL PROTECT: Reportable Conduct Scheme Policy</w:t>
      </w:r>
    </w:p>
    <w:p w14:paraId="53119BBF" w14:textId="43A6EEEC"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esponding to all allegations of child abuse and ensuring as quickly as possible that the child(ren) is/are safe</w:t>
      </w:r>
    </w:p>
    <w:p w14:paraId="6590D290" w14:textId="1D951AAA"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to the Victorian Institute of Teaching (VIT) any charges, committals for trial or convictions in relation to a sexual offence by a registered teacher, or certain allegations or concerns about a registered teacher</w:t>
      </w:r>
    </w:p>
    <w:p w14:paraId="7FEAD8E4" w14:textId="430CA53D"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E</w:t>
      </w:r>
      <w:r w:rsidR="00EA2B17" w:rsidRPr="00D44641">
        <w:rPr>
          <w:rFonts w:asciiTheme="minorHAnsi" w:hAnsiTheme="minorHAnsi" w:cstheme="minorHAnsi"/>
          <w:sz w:val="24"/>
          <w:szCs w:val="24"/>
        </w:rPr>
        <w:t>nsuring that all applicable professional or occupational codes of conduct are complied with</w:t>
      </w:r>
    </w:p>
    <w:p w14:paraId="6F8FA952" w14:textId="1868621B"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any conflicts of interest that a staff member may have that could affect their ability to perform their role</w:t>
      </w:r>
    </w:p>
    <w:p w14:paraId="755FB0C9" w14:textId="23402AEF"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especting the privacy of children and their families, including keeping all personal information confidential unless required by law to share it</w:t>
      </w:r>
    </w:p>
    <w:p w14:paraId="730E14EA" w14:textId="2CEBF1DF" w:rsidR="00EA2B17" w:rsidRPr="00D44641" w:rsidRDefault="003807B9" w:rsidP="00EA2B17">
      <w:pPr>
        <w:pStyle w:val="ListParagraph"/>
        <w:widowControl w:val="0"/>
        <w:numPr>
          <w:ilvl w:val="0"/>
          <w:numId w:val="1"/>
        </w:numPr>
        <w:autoSpaceDE w:val="0"/>
        <w:autoSpaceDN w:val="0"/>
        <w:spacing w:before="125" w:after="0" w:line="240" w:lineRule="auto"/>
        <w:ind w:right="-46"/>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pholding the rights of the child and always prioritising their needs.</w:t>
      </w:r>
    </w:p>
    <w:p w14:paraId="428CE544" w14:textId="1C2F8792" w:rsidR="00EA2B17" w:rsidRPr="00D44641" w:rsidRDefault="00EA2B17" w:rsidP="00EA2B17">
      <w:pPr>
        <w:spacing w:before="161" w:line="276" w:lineRule="auto"/>
        <w:ind w:right="-188"/>
        <w:rPr>
          <w:rFonts w:asciiTheme="majorHAnsi" w:hAnsiTheme="majorHAnsi" w:cstheme="majorHAnsi"/>
          <w:b/>
          <w:bCs/>
          <w:color w:val="391B76"/>
          <w:sz w:val="32"/>
          <w:szCs w:val="24"/>
        </w:rPr>
      </w:pPr>
      <w:r w:rsidRPr="00D44641">
        <w:rPr>
          <w:rFonts w:asciiTheme="majorHAnsi" w:hAnsiTheme="majorHAnsi" w:cstheme="majorHAnsi"/>
          <w:b/>
          <w:bCs/>
          <w:color w:val="391B76"/>
          <w:sz w:val="32"/>
          <w:szCs w:val="24"/>
        </w:rPr>
        <w:t>Unacceptable Behaviours</w:t>
      </w:r>
    </w:p>
    <w:p w14:paraId="324428F6" w14:textId="7EC69BE1" w:rsidR="00EA2B17" w:rsidRPr="00D44641" w:rsidRDefault="00EA2B17" w:rsidP="00EA2B17">
      <w:pPr>
        <w:spacing w:before="151"/>
        <w:ind w:right="-188"/>
        <w:rPr>
          <w:rFonts w:cstheme="minorHAnsi"/>
          <w:sz w:val="24"/>
          <w:szCs w:val="24"/>
        </w:rPr>
      </w:pPr>
      <w:r w:rsidRPr="00D44641">
        <w:rPr>
          <w:rFonts w:cstheme="minorHAnsi"/>
          <w:sz w:val="24"/>
          <w:szCs w:val="24"/>
        </w:rPr>
        <w:t>All DOBCEL Board members, DOBCEL Committee members, DOBCEL staff, volunteers, external providers, contractors, visitors, clergy, and school advisory council members, as well as any other member of the school community involved in child-connected work, must not:</w:t>
      </w:r>
    </w:p>
    <w:p w14:paraId="7BE4353D" w14:textId="49B1801B" w:rsidR="00EA2B17" w:rsidRPr="00D44641" w:rsidRDefault="003807B9" w:rsidP="00EA2B17">
      <w:pPr>
        <w:pStyle w:val="ListParagraph"/>
        <w:numPr>
          <w:ilvl w:val="0"/>
          <w:numId w:val="4"/>
        </w:numPr>
        <w:spacing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ondone or participate in illegal, unsafe, abusive or harmful behaviour towards children or young people</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this includes physical violence, sexual abuse, emotional or psychological abuse, grooming, neglect or sexual </w:t>
      </w:r>
      <w:proofErr w:type="gramStart"/>
      <w:r w:rsidR="00EA2B17" w:rsidRPr="00D44641">
        <w:rPr>
          <w:rFonts w:asciiTheme="minorHAnsi" w:hAnsiTheme="minorHAnsi" w:cstheme="minorHAnsi"/>
          <w:sz w:val="24"/>
          <w:szCs w:val="24"/>
        </w:rPr>
        <w:t>misconduct</w:t>
      </w:r>
      <w:proofErr w:type="gramEnd"/>
    </w:p>
    <w:p w14:paraId="7CDB571F" w14:textId="16EDE1F0" w:rsidR="00EA2B17" w:rsidRPr="00D44641" w:rsidRDefault="003807B9" w:rsidP="00EA2B17">
      <w:pPr>
        <w:pStyle w:val="ListParagraph"/>
        <w:numPr>
          <w:ilvl w:val="0"/>
          <w:numId w:val="4"/>
        </w:numPr>
        <w:spacing w:line="240" w:lineRule="auto"/>
        <w:contextualSpacing w:val="0"/>
        <w:rPr>
          <w:rFonts w:asciiTheme="minorHAnsi" w:hAnsiTheme="minorHAnsi" w:cstheme="minorHAnsi"/>
          <w:sz w:val="24"/>
          <w:szCs w:val="24"/>
        </w:rPr>
      </w:pPr>
      <w:r>
        <w:rPr>
          <w:rFonts w:asciiTheme="minorHAnsi" w:hAnsiTheme="minorHAnsi" w:cstheme="minorHAnsi"/>
          <w:sz w:val="24"/>
          <w:szCs w:val="24"/>
        </w:rPr>
        <w:t>I</w:t>
      </w:r>
      <w:r w:rsidR="00EA2B17" w:rsidRPr="00D44641">
        <w:rPr>
          <w:rFonts w:asciiTheme="minorHAnsi" w:hAnsiTheme="minorHAnsi" w:cstheme="minorHAnsi"/>
          <w:sz w:val="24"/>
          <w:szCs w:val="24"/>
        </w:rPr>
        <w:t>gnore, trivialise or disregard any concerns, suspicions or disclosures of child</w:t>
      </w:r>
      <w:r w:rsidR="00EA2B17" w:rsidRPr="00D44641">
        <w:rPr>
          <w:rFonts w:asciiTheme="minorHAnsi" w:hAnsiTheme="minorHAnsi" w:cstheme="minorHAnsi"/>
          <w:spacing w:val="-10"/>
          <w:sz w:val="24"/>
          <w:szCs w:val="24"/>
        </w:rPr>
        <w:t xml:space="preserve"> </w:t>
      </w:r>
      <w:proofErr w:type="gramStart"/>
      <w:r w:rsidR="00EA2B17" w:rsidRPr="00D44641">
        <w:rPr>
          <w:rFonts w:asciiTheme="minorHAnsi" w:hAnsiTheme="minorHAnsi" w:cstheme="minorHAnsi"/>
          <w:sz w:val="24"/>
          <w:szCs w:val="24"/>
        </w:rPr>
        <w:t>abuse</w:t>
      </w:r>
      <w:proofErr w:type="gramEnd"/>
    </w:p>
    <w:p w14:paraId="05AA4B1C" w14:textId="35522082"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D</w:t>
      </w:r>
      <w:r w:rsidR="00EA2B17" w:rsidRPr="00D44641">
        <w:rPr>
          <w:rFonts w:asciiTheme="minorHAnsi" w:hAnsiTheme="minorHAnsi" w:cstheme="minorHAnsi"/>
          <w:sz w:val="24"/>
          <w:szCs w:val="24"/>
        </w:rPr>
        <w:t xml:space="preserve">evelop a relationship with a child or young person that could be seen as favouritism or </w:t>
      </w:r>
      <w:r w:rsidR="00EA2B17">
        <w:rPr>
          <w:rFonts w:asciiTheme="minorHAnsi" w:hAnsiTheme="minorHAnsi" w:cstheme="minorHAnsi"/>
          <w:sz w:val="24"/>
          <w:szCs w:val="24"/>
        </w:rPr>
        <w:t>considered tant</w:t>
      </w:r>
      <w:r w:rsidR="00EA2B17" w:rsidRPr="00D44641">
        <w:rPr>
          <w:rFonts w:asciiTheme="minorHAnsi" w:hAnsiTheme="minorHAnsi" w:cstheme="minorHAnsi"/>
          <w:sz w:val="24"/>
          <w:szCs w:val="24"/>
        </w:rPr>
        <w:t>amount to grooming behaviour (for example, by offering gifts)</w:t>
      </w:r>
    </w:p>
    <w:p w14:paraId="7110149C" w14:textId="1E5143D6"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D</w:t>
      </w:r>
      <w:r w:rsidR="00EA2B17" w:rsidRPr="00D44641">
        <w:rPr>
          <w:rFonts w:asciiTheme="minorHAnsi" w:hAnsiTheme="minorHAnsi" w:cstheme="minorHAnsi"/>
          <w:sz w:val="24"/>
          <w:szCs w:val="24"/>
        </w:rPr>
        <w:t>isplay behaviours or engage with students in ways that are not justified by the educational or professional context</w:t>
      </w:r>
    </w:p>
    <w:p w14:paraId="10F3A1A8" w14:textId="6CF1B2F0"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I</w:t>
      </w:r>
      <w:r w:rsidR="00EA2B17" w:rsidRPr="00D44641">
        <w:rPr>
          <w:rFonts w:asciiTheme="minorHAnsi" w:hAnsiTheme="minorHAnsi" w:cstheme="minorHAnsi"/>
          <w:sz w:val="24"/>
          <w:szCs w:val="24"/>
        </w:rPr>
        <w:t>gnore an adult’s overly familiar or inappropriate behaviour towards a child or young person</w:t>
      </w:r>
    </w:p>
    <w:p w14:paraId="6D8D5C9B" w14:textId="100BCA08" w:rsidR="00EA2B17" w:rsidRPr="00A73738"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reat a child or student unfavourably because of their disability</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age, gender, race, </w:t>
      </w:r>
      <w:r w:rsidR="00EA2B17" w:rsidRPr="00A73738">
        <w:rPr>
          <w:rFonts w:asciiTheme="minorHAnsi" w:hAnsiTheme="minorHAnsi" w:cstheme="minorHAnsi"/>
          <w:sz w:val="24"/>
          <w:szCs w:val="24"/>
        </w:rPr>
        <w:t xml:space="preserve">culture, vulnerability, sexuality or </w:t>
      </w:r>
      <w:proofErr w:type="gramStart"/>
      <w:r w:rsidR="00EA2B17" w:rsidRPr="00A73738">
        <w:rPr>
          <w:rFonts w:asciiTheme="minorHAnsi" w:hAnsiTheme="minorHAnsi" w:cstheme="minorHAnsi"/>
          <w:sz w:val="24"/>
          <w:szCs w:val="24"/>
        </w:rPr>
        <w:t>ethnicity</w:t>
      </w:r>
      <w:proofErr w:type="gramEnd"/>
    </w:p>
    <w:p w14:paraId="63269773" w14:textId="2FC35DA8" w:rsidR="00EA2B17" w:rsidRPr="00A73738"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sidRPr="00A73738">
        <w:rPr>
          <w:rFonts w:asciiTheme="minorHAnsi" w:hAnsiTheme="minorHAnsi" w:cstheme="minorHAnsi"/>
          <w:sz w:val="24"/>
          <w:szCs w:val="24"/>
        </w:rPr>
        <w:t>C</w:t>
      </w:r>
      <w:r w:rsidR="00EA2B17" w:rsidRPr="00A73738">
        <w:rPr>
          <w:rFonts w:asciiTheme="minorHAnsi" w:hAnsiTheme="minorHAnsi" w:cstheme="minorHAnsi"/>
          <w:sz w:val="24"/>
          <w:szCs w:val="24"/>
        </w:rPr>
        <w:t>ommunicate directly with a student through personal or private contact channels (including by social media, email, instant messaging, texting etc) except where that communication is reasonable in all the circumstances, is related to schoolwork or extracurricular activities, or where there is a safety concern or other urgent matter</w:t>
      </w:r>
    </w:p>
    <w:p w14:paraId="5A8CFB68" w14:textId="27067D61" w:rsidR="00EA2B17" w:rsidRPr="00A73738"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sidRPr="00A73738">
        <w:rPr>
          <w:rFonts w:asciiTheme="minorHAnsi" w:hAnsiTheme="minorHAnsi" w:cstheme="minorHAnsi"/>
          <w:sz w:val="24"/>
          <w:szCs w:val="24"/>
        </w:rPr>
        <w:t>P</w:t>
      </w:r>
      <w:r w:rsidR="00EA2B17" w:rsidRPr="00A73738">
        <w:rPr>
          <w:rFonts w:asciiTheme="minorHAnsi" w:hAnsiTheme="minorHAnsi" w:cstheme="minorHAnsi"/>
          <w:sz w:val="24"/>
          <w:szCs w:val="24"/>
        </w:rPr>
        <w:t>hotograph or video a child or young person in a school environment except with parental permission</w:t>
      </w:r>
    </w:p>
    <w:p w14:paraId="6D959C72" w14:textId="3504D93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sidRPr="00A73738">
        <w:rPr>
          <w:rFonts w:asciiTheme="minorHAnsi" w:hAnsiTheme="minorHAnsi" w:cstheme="minorHAnsi"/>
          <w:sz w:val="24"/>
          <w:szCs w:val="24"/>
        </w:rPr>
        <w:t>T</w:t>
      </w:r>
      <w:r w:rsidR="00EA2B17" w:rsidRPr="00A73738">
        <w:rPr>
          <w:rFonts w:asciiTheme="minorHAnsi" w:hAnsiTheme="minorHAnsi" w:cstheme="minorHAnsi"/>
          <w:sz w:val="24"/>
          <w:szCs w:val="24"/>
        </w:rPr>
        <w:t>ouch children in</w:t>
      </w:r>
      <w:r w:rsidR="00EA2B17" w:rsidRPr="00D44641">
        <w:rPr>
          <w:rFonts w:asciiTheme="minorHAnsi" w:hAnsiTheme="minorHAnsi" w:cstheme="minorHAnsi"/>
          <w:sz w:val="24"/>
          <w:szCs w:val="24"/>
        </w:rPr>
        <w:t xml:space="preserve"> a way that is unnecessary or unsuitable and falls outside what is reasonable to teaching children and young people (for example</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inappropriate sitting on laps) </w:t>
      </w:r>
    </w:p>
    <w:p w14:paraId="1F9FAF30" w14:textId="3BDF14BB"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I</w:t>
      </w:r>
      <w:r w:rsidR="00EA2B17" w:rsidRPr="00D44641">
        <w:rPr>
          <w:rFonts w:asciiTheme="minorHAnsi" w:hAnsiTheme="minorHAnsi" w:cstheme="minorHAnsi"/>
          <w:sz w:val="24"/>
          <w:szCs w:val="24"/>
        </w:rPr>
        <w:t>nitiate unnecessary physical contact with children or do things of a personal nature that a child can do for themselves, such as toileting or changing clothes</w:t>
      </w:r>
    </w:p>
    <w:p w14:paraId="4C107BF5" w14:textId="2650BF6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ut children at risk of abuse (for example, by locking doors</w:t>
      </w:r>
      <w:r w:rsidR="00EA2B17">
        <w:rPr>
          <w:rFonts w:asciiTheme="minorHAnsi" w:hAnsiTheme="minorHAnsi" w:cstheme="minorHAnsi"/>
          <w:sz w:val="24"/>
          <w:szCs w:val="24"/>
        </w:rPr>
        <w:t xml:space="preserve"> that would lead to</w:t>
      </w:r>
      <w:r w:rsidR="00EA2B17" w:rsidRPr="00D44641">
        <w:rPr>
          <w:rFonts w:asciiTheme="minorHAnsi" w:hAnsiTheme="minorHAnsi" w:cstheme="minorHAnsi"/>
          <w:sz w:val="24"/>
          <w:szCs w:val="24"/>
        </w:rPr>
        <w:t xml:space="preserve"> seclusion)</w:t>
      </w:r>
    </w:p>
    <w:p w14:paraId="2F7056B3" w14:textId="6380CB38"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V</w:t>
      </w:r>
      <w:r w:rsidR="00EA2B17" w:rsidRPr="00D44641">
        <w:rPr>
          <w:rFonts w:asciiTheme="minorHAnsi" w:hAnsiTheme="minorHAnsi" w:cstheme="minorHAnsi"/>
          <w:sz w:val="24"/>
          <w:szCs w:val="24"/>
        </w:rPr>
        <w:t>erbally assault a child or create a climate of fear</w:t>
      </w:r>
    </w:p>
    <w:p w14:paraId="03BACBB3" w14:textId="4939607C"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ersistently criticise and/or denigrate a child</w:t>
      </w:r>
    </w:p>
    <w:p w14:paraId="30254E1F" w14:textId="1816E072"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E</w:t>
      </w:r>
      <w:r w:rsidR="00EA2B17" w:rsidRPr="00D44641">
        <w:rPr>
          <w:rFonts w:asciiTheme="minorHAnsi" w:hAnsiTheme="minorHAnsi" w:cstheme="minorHAnsi"/>
          <w:sz w:val="24"/>
          <w:szCs w:val="24"/>
        </w:rPr>
        <w:t>ngage in open discussions of a mature or adult nature in the presence of children (for example, personal sexual experiences or other inappropriate social activities)</w:t>
      </w:r>
    </w:p>
    <w:p w14:paraId="2232C8AA" w14:textId="4D2EEE33"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se inappropriate language or gestures in the presence of a child or young person</w:t>
      </w:r>
    </w:p>
    <w:p w14:paraId="35CF6670" w14:textId="3D399C76"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D</w:t>
      </w:r>
      <w:r w:rsidR="00EA2B17" w:rsidRPr="00D44641">
        <w:rPr>
          <w:rFonts w:asciiTheme="minorHAnsi" w:hAnsiTheme="minorHAnsi" w:cstheme="minorHAnsi"/>
          <w:sz w:val="24"/>
          <w:szCs w:val="24"/>
        </w:rPr>
        <w:t>iscriminate against any child</w:t>
      </w:r>
      <w:r w:rsidR="00EA2B17">
        <w:rPr>
          <w:rFonts w:asciiTheme="minorHAnsi" w:hAnsiTheme="minorHAnsi" w:cstheme="minorHAnsi"/>
          <w:sz w:val="24"/>
          <w:szCs w:val="24"/>
        </w:rPr>
        <w:t xml:space="preserve"> based on</w:t>
      </w:r>
      <w:r w:rsidR="00EA2B17" w:rsidRPr="00D44641">
        <w:rPr>
          <w:rFonts w:asciiTheme="minorHAnsi" w:hAnsiTheme="minorHAnsi" w:cstheme="minorHAnsi"/>
          <w:sz w:val="24"/>
          <w:szCs w:val="24"/>
        </w:rPr>
        <w:t xml:space="preserve"> age, gender, race, culture, vulnerability, sexuality, ethnicity, or disability</w:t>
      </w:r>
    </w:p>
    <w:p w14:paraId="7099B372" w14:textId="5F3ACCCA" w:rsidR="00EA2B17" w:rsidRPr="00A73738"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H</w:t>
      </w:r>
      <w:r w:rsidR="00EA2B17" w:rsidRPr="00D44641">
        <w:rPr>
          <w:rFonts w:asciiTheme="minorHAnsi" w:hAnsiTheme="minorHAnsi" w:cstheme="minorHAnsi"/>
          <w:sz w:val="24"/>
          <w:szCs w:val="24"/>
        </w:rPr>
        <w:t>ave contact with a child or their family outside school without the school’s leadership or child safety officer’s (if the school has appointed someone to this role) knowledge and/or consent</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or the school governing authority’s approval (for example, unauthorised after</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hours tutoring, private instrumental/other </w:t>
      </w:r>
      <w:proofErr w:type="gramStart"/>
      <w:r w:rsidR="00EA2B17" w:rsidRPr="00D44641">
        <w:rPr>
          <w:rFonts w:asciiTheme="minorHAnsi" w:hAnsiTheme="minorHAnsi" w:cstheme="minorHAnsi"/>
          <w:sz w:val="24"/>
          <w:szCs w:val="24"/>
        </w:rPr>
        <w:t>lessons</w:t>
      </w:r>
      <w:proofErr w:type="gramEnd"/>
      <w:r w:rsidR="00EA2B17" w:rsidRPr="00D44641">
        <w:rPr>
          <w:rFonts w:asciiTheme="minorHAnsi" w:hAnsiTheme="minorHAnsi" w:cstheme="minorHAnsi"/>
          <w:sz w:val="24"/>
          <w:szCs w:val="24"/>
        </w:rPr>
        <w:t xml:space="preserve"> or sport coaching), or without a valid context. Accidental contact, such as seeing people in </w:t>
      </w:r>
      <w:r w:rsidR="00EA2B17" w:rsidRPr="00A73738">
        <w:rPr>
          <w:rFonts w:asciiTheme="minorHAnsi" w:hAnsiTheme="minorHAnsi" w:cstheme="minorHAnsi"/>
          <w:sz w:val="24"/>
          <w:szCs w:val="24"/>
        </w:rPr>
        <w:t>the street, is not considered inappropriate</w:t>
      </w:r>
    </w:p>
    <w:p w14:paraId="538617AC" w14:textId="4B25CDEB" w:rsidR="00EA2B17" w:rsidRPr="00A73738"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sidRPr="00A73738">
        <w:rPr>
          <w:rFonts w:asciiTheme="minorHAnsi" w:hAnsiTheme="minorHAnsi" w:cstheme="minorHAnsi"/>
          <w:sz w:val="24"/>
          <w:szCs w:val="24"/>
        </w:rPr>
        <w:t>H</w:t>
      </w:r>
      <w:r w:rsidR="00EA2B17" w:rsidRPr="00A73738">
        <w:rPr>
          <w:rFonts w:asciiTheme="minorHAnsi" w:hAnsiTheme="minorHAnsi" w:cstheme="minorHAnsi"/>
          <w:sz w:val="24"/>
          <w:szCs w:val="24"/>
        </w:rPr>
        <w:t>ave any online contact with a child (including by social media, email, instant messaging etc) or their family (unless necessary – for example, by providing families with e-newsletters or assisting students with their schoolwork) without a valid context (for example, a familial relationship exists)</w:t>
      </w:r>
    </w:p>
    <w:p w14:paraId="5A46F3AE" w14:textId="356110E0" w:rsidR="00EA2B17" w:rsidRPr="00A73738"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sidRPr="00A73738">
        <w:rPr>
          <w:rFonts w:asciiTheme="minorHAnsi" w:hAnsiTheme="minorHAnsi" w:cstheme="minorHAnsi"/>
          <w:sz w:val="24"/>
          <w:szCs w:val="24"/>
        </w:rPr>
        <w:t>H</w:t>
      </w:r>
      <w:r w:rsidR="00EA2B17" w:rsidRPr="00A73738">
        <w:rPr>
          <w:rFonts w:asciiTheme="minorHAnsi" w:hAnsiTheme="minorHAnsi" w:cstheme="minorHAnsi"/>
          <w:sz w:val="24"/>
          <w:szCs w:val="24"/>
        </w:rPr>
        <w:t>ave contact with a child or their family using any personal communication channels/device such as a personal email account or messages via applications without a valid context</w:t>
      </w:r>
    </w:p>
    <w:p w14:paraId="6EFF3E03" w14:textId="6A0031E9" w:rsidR="00EA2B17" w:rsidRPr="00A73738"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sidRPr="00A73738">
        <w:rPr>
          <w:rFonts w:asciiTheme="minorHAnsi" w:hAnsiTheme="minorHAnsi" w:cstheme="minorHAnsi"/>
          <w:sz w:val="24"/>
          <w:szCs w:val="24"/>
        </w:rPr>
        <w:t>H</w:t>
      </w:r>
      <w:r w:rsidR="00EA2B17" w:rsidRPr="00A73738">
        <w:rPr>
          <w:rFonts w:asciiTheme="minorHAnsi" w:hAnsiTheme="minorHAnsi" w:cstheme="minorHAnsi"/>
          <w:sz w:val="24"/>
          <w:szCs w:val="24"/>
        </w:rPr>
        <w:t>ave contact with a child or their family where personal contact details such as phone numbers, social networking sites or email addresses are exchange</w:t>
      </w:r>
      <w:r w:rsidR="00514CCE" w:rsidRPr="00A73738">
        <w:rPr>
          <w:rFonts w:asciiTheme="minorHAnsi" w:hAnsiTheme="minorHAnsi" w:cstheme="minorHAnsi"/>
          <w:sz w:val="24"/>
          <w:szCs w:val="24"/>
        </w:rPr>
        <w:t>d</w:t>
      </w:r>
      <w:r w:rsidR="00EA2B17" w:rsidRPr="00A73738">
        <w:rPr>
          <w:rFonts w:asciiTheme="minorHAnsi" w:hAnsiTheme="minorHAnsi" w:cstheme="minorHAnsi"/>
          <w:sz w:val="24"/>
          <w:szCs w:val="24"/>
        </w:rPr>
        <w:t xml:space="preserve"> without a valid context</w:t>
      </w:r>
    </w:p>
    <w:p w14:paraId="50FAF732" w14:textId="5594AB9F" w:rsidR="00EA2B17" w:rsidRPr="00A73738" w:rsidRDefault="003807B9" w:rsidP="003807B9">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sidRPr="00A73738">
        <w:rPr>
          <w:rFonts w:cstheme="minorHAnsi"/>
          <w:sz w:val="24"/>
          <w:szCs w:val="24"/>
        </w:rPr>
        <w:t>P</w:t>
      </w:r>
      <w:r w:rsidR="00EA2B17" w:rsidRPr="00A73738">
        <w:rPr>
          <w:rFonts w:cstheme="minorHAnsi"/>
          <w:sz w:val="24"/>
          <w:szCs w:val="24"/>
        </w:rPr>
        <w:t>hotograph, video or share images of a child or young person without the consent of the parents/carers</w:t>
      </w:r>
    </w:p>
    <w:p w14:paraId="46EA079D" w14:textId="069EF39E" w:rsidR="00EA2B17" w:rsidRPr="00A73738" w:rsidRDefault="005308CA"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sidRPr="00A73738">
        <w:rPr>
          <w:rFonts w:asciiTheme="minorHAnsi" w:hAnsiTheme="minorHAnsi" w:cstheme="minorHAnsi"/>
          <w:sz w:val="24"/>
          <w:szCs w:val="24"/>
        </w:rPr>
        <w:t>W</w:t>
      </w:r>
      <w:r w:rsidR="00EA2B17" w:rsidRPr="00A73738">
        <w:rPr>
          <w:rFonts w:asciiTheme="minorHAnsi" w:hAnsiTheme="minorHAnsi" w:cstheme="minorHAnsi"/>
          <w:sz w:val="24"/>
          <w:szCs w:val="24"/>
        </w:rPr>
        <w:t>ork with children whilst under the influence of alcohol or illegal drugs</w:t>
      </w:r>
    </w:p>
    <w:p w14:paraId="1B32F2B2" w14:textId="70160C26" w:rsidR="00EA2B17" w:rsidRPr="00A73738" w:rsidRDefault="005308CA"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sidRPr="00A73738">
        <w:rPr>
          <w:rFonts w:asciiTheme="minorHAnsi" w:hAnsiTheme="minorHAnsi" w:cstheme="minorHAnsi"/>
          <w:sz w:val="24"/>
          <w:szCs w:val="24"/>
        </w:rPr>
        <w:t>C</w:t>
      </w:r>
      <w:r w:rsidR="00EA2B17" w:rsidRPr="00A73738">
        <w:rPr>
          <w:rFonts w:asciiTheme="minorHAnsi" w:hAnsiTheme="minorHAnsi" w:cstheme="minorHAnsi"/>
          <w:sz w:val="24"/>
          <w:szCs w:val="24"/>
        </w:rPr>
        <w:t>onsume illegal drugs at school or at school events in the presence of children</w:t>
      </w:r>
    </w:p>
    <w:p w14:paraId="0C955648" w14:textId="17FED6CC" w:rsidR="00EA2B17" w:rsidRPr="00A73738" w:rsidRDefault="005308CA" w:rsidP="00EA2B17">
      <w:pPr>
        <w:pStyle w:val="ListParagraph"/>
        <w:widowControl w:val="0"/>
        <w:numPr>
          <w:ilvl w:val="0"/>
          <w:numId w:val="3"/>
        </w:numPr>
        <w:tabs>
          <w:tab w:val="left" w:pos="709"/>
        </w:tabs>
        <w:autoSpaceDE w:val="0"/>
        <w:autoSpaceDN w:val="0"/>
        <w:spacing w:before="159" w:after="0" w:line="240" w:lineRule="auto"/>
        <w:rPr>
          <w:rFonts w:asciiTheme="minorHAnsi" w:hAnsiTheme="minorHAnsi" w:cstheme="minorHAnsi"/>
          <w:sz w:val="24"/>
          <w:szCs w:val="24"/>
        </w:rPr>
      </w:pPr>
      <w:r w:rsidRPr="00A73738">
        <w:rPr>
          <w:rFonts w:asciiTheme="minorHAnsi" w:hAnsiTheme="minorHAnsi" w:cstheme="minorHAnsi"/>
          <w:sz w:val="24"/>
          <w:szCs w:val="24"/>
        </w:rPr>
        <w:t>C</w:t>
      </w:r>
      <w:r w:rsidR="00EA2B17" w:rsidRPr="00A73738">
        <w:rPr>
          <w:rFonts w:asciiTheme="minorHAnsi" w:hAnsiTheme="minorHAnsi" w:cstheme="minorHAnsi"/>
          <w:sz w:val="24"/>
          <w:szCs w:val="24"/>
        </w:rPr>
        <w:t>onsume alcohol at school or at school events in the presence of children</w:t>
      </w:r>
      <w:r w:rsidR="00507BF8" w:rsidRPr="00A73738">
        <w:rPr>
          <w:rFonts w:asciiTheme="minorHAnsi" w:hAnsiTheme="minorHAnsi" w:cstheme="minorHAnsi"/>
          <w:sz w:val="24"/>
          <w:szCs w:val="24"/>
        </w:rPr>
        <w:t xml:space="preserve"> and young people</w:t>
      </w:r>
      <w:r w:rsidR="00EA2B17" w:rsidRPr="00A73738">
        <w:rPr>
          <w:rFonts w:asciiTheme="minorHAnsi" w:hAnsiTheme="minorHAnsi" w:cstheme="minorHAnsi"/>
          <w:sz w:val="24"/>
          <w:szCs w:val="24"/>
        </w:rPr>
        <w:t xml:space="preserve">, except where the </w:t>
      </w:r>
      <w:r w:rsidR="000753B6" w:rsidRPr="00A73738">
        <w:rPr>
          <w:rFonts w:asciiTheme="minorHAnsi" w:hAnsiTheme="minorHAnsi" w:cstheme="minorHAnsi"/>
          <w:sz w:val="24"/>
          <w:szCs w:val="24"/>
        </w:rPr>
        <w:t>principal</w:t>
      </w:r>
      <w:r w:rsidR="00EA2B17" w:rsidRPr="00A73738">
        <w:rPr>
          <w:rFonts w:asciiTheme="minorHAnsi" w:hAnsiTheme="minorHAnsi" w:cstheme="minorHAnsi"/>
          <w:sz w:val="24"/>
          <w:szCs w:val="24"/>
        </w:rPr>
        <w:t xml:space="preserve"> has given explicit approval to drink moderately (for example, Year 12 Graduation)</w:t>
      </w:r>
    </w:p>
    <w:p w14:paraId="3C33596D" w14:textId="505DA9AE" w:rsidR="00EA2B17" w:rsidRPr="00D44641" w:rsidRDefault="00EA2B17" w:rsidP="00EA2B17">
      <w:pPr>
        <w:pStyle w:val="BodyText"/>
        <w:tabs>
          <w:tab w:val="left" w:pos="7230"/>
        </w:tabs>
        <w:spacing w:before="240" w:line="276" w:lineRule="auto"/>
        <w:ind w:right="-188"/>
        <w:rPr>
          <w:rFonts w:cstheme="minorHAnsi"/>
          <w:sz w:val="24"/>
          <w:szCs w:val="24"/>
        </w:rPr>
      </w:pPr>
      <w:r w:rsidRPr="00A73738">
        <w:rPr>
          <w:rFonts w:cstheme="minorHAnsi"/>
          <w:sz w:val="24"/>
          <w:szCs w:val="24"/>
        </w:rPr>
        <w:t>Breaches of this Safeguarding Children and Young People Code of Conduct</w:t>
      </w:r>
      <w:r w:rsidRPr="00D44641">
        <w:rPr>
          <w:rFonts w:cstheme="minorHAnsi"/>
          <w:sz w:val="24"/>
          <w:szCs w:val="24"/>
        </w:rPr>
        <w:t xml:space="preserve"> will result in disciplinary action up to and including termination of employment or the </w:t>
      </w:r>
      <w:r>
        <w:rPr>
          <w:rFonts w:cstheme="minorHAnsi"/>
          <w:sz w:val="24"/>
          <w:szCs w:val="24"/>
        </w:rPr>
        <w:t xml:space="preserve">cancellation of a </w:t>
      </w:r>
      <w:r w:rsidRPr="00D44641">
        <w:rPr>
          <w:rFonts w:cstheme="minorHAnsi"/>
          <w:sz w:val="24"/>
          <w:szCs w:val="24"/>
        </w:rPr>
        <w:t>contract or volunteer engagement.</w:t>
      </w:r>
    </w:p>
    <w:p w14:paraId="18FA8F27" w14:textId="62D20D51"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 xml:space="preserve">In instances where a reportable allegation has been made, the matter will be managed in accordance with DOBCEL’s Reportable Conduct Scheme Policy and may be </w:t>
      </w:r>
      <w:r>
        <w:rPr>
          <w:rFonts w:cstheme="minorHAnsi"/>
          <w:sz w:val="24"/>
          <w:szCs w:val="24"/>
        </w:rPr>
        <w:t>referred</w:t>
      </w:r>
      <w:r w:rsidRPr="00D44641">
        <w:rPr>
          <w:rFonts w:cstheme="minorHAnsi"/>
          <w:sz w:val="24"/>
          <w:szCs w:val="24"/>
        </w:rPr>
        <w:t xml:space="preserve"> to Victoria Police.</w:t>
      </w:r>
    </w:p>
    <w:p w14:paraId="5F529BDD" w14:textId="06BB1AA7" w:rsidR="00EA2B17" w:rsidRPr="00514CCE" w:rsidRDefault="00EA2B17" w:rsidP="00EA2B17">
      <w:pPr>
        <w:pStyle w:val="BodyText"/>
        <w:tabs>
          <w:tab w:val="left" w:pos="7230"/>
        </w:tabs>
        <w:spacing w:before="240" w:line="276" w:lineRule="auto"/>
        <w:ind w:right="-188"/>
        <w:rPr>
          <w:rFonts w:cstheme="minorHAnsi"/>
          <w:color w:val="00B050"/>
          <w:sz w:val="24"/>
          <w:szCs w:val="24"/>
        </w:rPr>
      </w:pPr>
      <w:r w:rsidRPr="00D44641">
        <w:rPr>
          <w:rFonts w:cstheme="minorHAnsi"/>
          <w:sz w:val="24"/>
          <w:szCs w:val="24"/>
        </w:rPr>
        <w:t xml:space="preserve">All breaches and suspected breaches of the </w:t>
      </w:r>
      <w:r w:rsidR="00A73738">
        <w:rPr>
          <w:rFonts w:cstheme="minorHAnsi"/>
          <w:sz w:val="24"/>
          <w:szCs w:val="24"/>
        </w:rPr>
        <w:t>OLSH</w:t>
      </w:r>
      <w:r w:rsidRPr="00514CCE">
        <w:rPr>
          <w:rFonts w:cstheme="minorHAnsi"/>
          <w:color w:val="00B050"/>
          <w:sz w:val="24"/>
          <w:szCs w:val="24"/>
        </w:rPr>
        <w:t xml:space="preserve"> </w:t>
      </w:r>
      <w:r w:rsidRPr="00D44641">
        <w:rPr>
          <w:rFonts w:cstheme="minorHAnsi"/>
          <w:sz w:val="24"/>
          <w:szCs w:val="24"/>
        </w:rPr>
        <w:t xml:space="preserve">Safeguarding Children and Young People Code of Conduct must be reported to the principal and </w:t>
      </w:r>
      <w:r w:rsidR="00A73738">
        <w:rPr>
          <w:rFonts w:cstheme="minorHAnsi"/>
          <w:sz w:val="24"/>
          <w:szCs w:val="24"/>
        </w:rPr>
        <w:t>child safety officer.</w:t>
      </w:r>
    </w:p>
    <w:p w14:paraId="7F325F2C" w14:textId="3A32CE00" w:rsidR="00EA2B17"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 xml:space="preserve">If the breach or suspected breach relates to the principal, contact </w:t>
      </w:r>
      <w:r w:rsidR="00690B7A">
        <w:rPr>
          <w:rFonts w:cstheme="minorHAnsi"/>
          <w:sz w:val="24"/>
          <w:szCs w:val="24"/>
        </w:rPr>
        <w:t>Assistant</w:t>
      </w:r>
      <w:r w:rsidR="00E13C71">
        <w:rPr>
          <w:rFonts w:cstheme="minorHAnsi"/>
          <w:sz w:val="24"/>
          <w:szCs w:val="24"/>
        </w:rPr>
        <w:t xml:space="preserve"> Director – People and Development</w:t>
      </w:r>
      <w:r w:rsidR="005103B8">
        <w:rPr>
          <w:rFonts w:cstheme="minorHAnsi"/>
          <w:sz w:val="24"/>
          <w:szCs w:val="24"/>
        </w:rPr>
        <w:t xml:space="preserve"> (CEB)</w:t>
      </w:r>
      <w:r w:rsidRPr="00D44641">
        <w:rPr>
          <w:rFonts w:cstheme="minorHAnsi"/>
          <w:sz w:val="24"/>
          <w:szCs w:val="24"/>
        </w:rPr>
        <w:t xml:space="preserve"> on (03) 4344 4350.</w:t>
      </w:r>
    </w:p>
    <w:p w14:paraId="4A7A1EC8" w14:textId="77777777" w:rsidR="00EA2B17" w:rsidRPr="00D44641" w:rsidRDefault="00EA2B17" w:rsidP="00EA2B17">
      <w:pPr>
        <w:pStyle w:val="BodyText"/>
        <w:tabs>
          <w:tab w:val="left" w:pos="7230"/>
        </w:tabs>
        <w:spacing w:before="240" w:line="276" w:lineRule="auto"/>
        <w:ind w:right="-188"/>
        <w:rPr>
          <w:rFonts w:cstheme="minorHAnsi"/>
          <w:sz w:val="24"/>
          <w:szCs w:val="24"/>
        </w:rPr>
      </w:pPr>
    </w:p>
    <w:p w14:paraId="14A1EBFB" w14:textId="77777777" w:rsidR="00A73738" w:rsidRDefault="00A73738" w:rsidP="00EA2B17">
      <w:pPr>
        <w:spacing w:before="161" w:line="276" w:lineRule="auto"/>
        <w:ind w:right="-188"/>
        <w:rPr>
          <w:rFonts w:asciiTheme="majorHAnsi" w:hAnsiTheme="majorHAnsi" w:cstheme="majorHAnsi"/>
          <w:b/>
          <w:bCs/>
          <w:color w:val="391B76"/>
          <w:sz w:val="32"/>
          <w:szCs w:val="24"/>
        </w:rPr>
      </w:pPr>
    </w:p>
    <w:p w14:paraId="0B154838" w14:textId="77777777" w:rsidR="00A73738" w:rsidRDefault="00A73738" w:rsidP="00EA2B17">
      <w:pPr>
        <w:spacing w:before="161" w:line="276" w:lineRule="auto"/>
        <w:ind w:right="-188"/>
        <w:rPr>
          <w:rFonts w:asciiTheme="majorHAnsi" w:hAnsiTheme="majorHAnsi" w:cstheme="majorHAnsi"/>
          <w:b/>
          <w:bCs/>
          <w:color w:val="391B76"/>
          <w:sz w:val="32"/>
          <w:szCs w:val="24"/>
        </w:rPr>
      </w:pPr>
    </w:p>
    <w:p w14:paraId="49FBCBFA" w14:textId="401389D7" w:rsidR="00EA2B17" w:rsidRPr="00D44641" w:rsidRDefault="00F2237E" w:rsidP="00F2237E">
      <w:pPr>
        <w:rPr>
          <w:rFonts w:asciiTheme="majorHAnsi" w:hAnsiTheme="majorHAnsi" w:cstheme="majorHAnsi"/>
          <w:b/>
          <w:bCs/>
          <w:color w:val="391B76"/>
          <w:sz w:val="32"/>
          <w:szCs w:val="24"/>
        </w:rPr>
      </w:pPr>
      <w:r>
        <w:rPr>
          <w:rFonts w:asciiTheme="majorHAnsi" w:hAnsiTheme="majorHAnsi" w:cstheme="majorHAnsi"/>
          <w:b/>
          <w:bCs/>
          <w:color w:val="391B76"/>
          <w:sz w:val="32"/>
          <w:szCs w:val="24"/>
        </w:rPr>
        <w:br w:type="page"/>
      </w:r>
      <w:r w:rsidR="00EA2B17" w:rsidRPr="00D44641">
        <w:rPr>
          <w:rFonts w:asciiTheme="majorHAnsi" w:hAnsiTheme="majorHAnsi" w:cstheme="majorHAnsi"/>
          <w:b/>
          <w:bCs/>
          <w:color w:val="391B76"/>
          <w:sz w:val="32"/>
          <w:szCs w:val="24"/>
        </w:rPr>
        <w:t>Statement of Commitment</w:t>
      </w:r>
    </w:p>
    <w:p w14:paraId="5BCD102F" w14:textId="658B06C3" w:rsidR="00EA2B17" w:rsidRPr="00D44641" w:rsidRDefault="00EA2B17" w:rsidP="00EA2B17">
      <w:pPr>
        <w:pStyle w:val="BodyText"/>
        <w:spacing w:line="273" w:lineRule="auto"/>
        <w:ind w:right="379"/>
        <w:rPr>
          <w:rFonts w:cstheme="minorHAnsi"/>
          <w:sz w:val="24"/>
          <w:szCs w:val="24"/>
        </w:rPr>
      </w:pPr>
      <w:proofErr w:type="gramStart"/>
      <w:r w:rsidRPr="00D44641">
        <w:rPr>
          <w:rFonts w:cstheme="minorHAnsi"/>
          <w:sz w:val="24"/>
          <w:szCs w:val="24"/>
        </w:rPr>
        <w:t xml:space="preserve">I, </w:t>
      </w:r>
      <w:r w:rsidR="00A73738">
        <w:rPr>
          <w:rFonts w:cstheme="minorHAnsi"/>
          <w:sz w:val="24"/>
          <w:szCs w:val="24"/>
        </w:rPr>
        <w:t xml:space="preserve">  </w:t>
      </w:r>
      <w:proofErr w:type="gramEnd"/>
      <w:r w:rsidR="00A73738">
        <w:rPr>
          <w:rFonts w:cstheme="minorHAnsi"/>
          <w:sz w:val="24"/>
          <w:szCs w:val="24"/>
        </w:rPr>
        <w:t xml:space="preserve">                                                                           a</w:t>
      </w:r>
      <w:r w:rsidRPr="00D44641">
        <w:rPr>
          <w:rFonts w:cstheme="minorHAnsi"/>
          <w:sz w:val="24"/>
          <w:szCs w:val="24"/>
        </w:rPr>
        <w:t xml:space="preserve">s an </w:t>
      </w:r>
      <w:r w:rsidR="00A73738">
        <w:rPr>
          <w:rFonts w:cstheme="minorHAnsi"/>
          <w:sz w:val="24"/>
          <w:szCs w:val="24"/>
        </w:rPr>
        <w:t xml:space="preserve">                                                                   </w:t>
      </w:r>
      <w:r w:rsidRPr="00D44641">
        <w:rPr>
          <w:rFonts w:cstheme="minorHAnsi"/>
          <w:sz w:val="24"/>
          <w:szCs w:val="24"/>
        </w:rPr>
        <w:t>of a DOBCEL school</w:t>
      </w:r>
      <w:r>
        <w:rPr>
          <w:rFonts w:cstheme="minorHAnsi"/>
          <w:sz w:val="24"/>
          <w:szCs w:val="24"/>
        </w:rPr>
        <w:t>,</w:t>
      </w:r>
      <w:r w:rsidRPr="00D44641">
        <w:rPr>
          <w:rFonts w:cstheme="minorHAnsi"/>
          <w:sz w:val="24"/>
          <w:szCs w:val="24"/>
        </w:rPr>
        <w:t xml:space="preserve"> acknowledge and declare that I will abide by the </w:t>
      </w:r>
      <w:r w:rsidR="00A73738">
        <w:rPr>
          <w:rFonts w:cstheme="minorHAnsi"/>
          <w:sz w:val="24"/>
          <w:szCs w:val="24"/>
        </w:rPr>
        <w:t>OLSH</w:t>
      </w:r>
      <w:r w:rsidR="00DA1894" w:rsidRPr="00514CCE">
        <w:rPr>
          <w:rFonts w:cstheme="minorHAnsi"/>
          <w:color w:val="00B050"/>
          <w:sz w:val="24"/>
          <w:szCs w:val="24"/>
        </w:rPr>
        <w:t xml:space="preserve"> </w:t>
      </w:r>
      <w:r w:rsidRPr="00D44641">
        <w:rPr>
          <w:rFonts w:cstheme="minorHAnsi"/>
          <w:sz w:val="24"/>
          <w:szCs w:val="24"/>
        </w:rPr>
        <w:t>Safeguarding Children and Young People Code of Conduct</w:t>
      </w:r>
      <w:r>
        <w:rPr>
          <w:rFonts w:cstheme="minorHAnsi"/>
          <w:sz w:val="24"/>
          <w:szCs w:val="24"/>
        </w:rPr>
        <w:t>,</w:t>
      </w:r>
      <w:r w:rsidRPr="00D44641">
        <w:rPr>
          <w:rFonts w:cstheme="minorHAnsi"/>
          <w:sz w:val="24"/>
          <w:szCs w:val="24"/>
        </w:rPr>
        <w:t xml:space="preserve"> which I have read and understood.</w:t>
      </w:r>
    </w:p>
    <w:p w14:paraId="64F2B729" w14:textId="77777777" w:rsidR="00EA2B17" w:rsidRPr="00D44641" w:rsidRDefault="00EA2B17" w:rsidP="00EA2B17">
      <w:pPr>
        <w:pStyle w:val="BodyText"/>
        <w:ind w:right="379"/>
        <w:rPr>
          <w:rFonts w:cstheme="minorHAnsi"/>
          <w:sz w:val="24"/>
          <w:szCs w:val="24"/>
        </w:rPr>
      </w:pPr>
    </w:p>
    <w:p w14:paraId="4E6982CD" w14:textId="77777777" w:rsidR="00EA2B17" w:rsidRPr="00D44641" w:rsidRDefault="00EA2B17" w:rsidP="00EA2B17">
      <w:pPr>
        <w:pStyle w:val="BodyText"/>
        <w:spacing w:before="4"/>
        <w:rPr>
          <w:rFonts w:cstheme="minorHAnsi"/>
          <w:sz w:val="24"/>
          <w:szCs w:val="24"/>
        </w:rPr>
      </w:pPr>
    </w:p>
    <w:p w14:paraId="40CBC352" w14:textId="77777777" w:rsidR="00EA2B17" w:rsidRPr="00D44641" w:rsidRDefault="00EA2B17" w:rsidP="00EA2B17">
      <w:pPr>
        <w:rPr>
          <w:rFonts w:cstheme="minorHAnsi"/>
          <w:b/>
          <w:sz w:val="24"/>
          <w:szCs w:val="24"/>
        </w:rPr>
      </w:pPr>
      <w:r w:rsidRPr="00D44641">
        <w:rPr>
          <w:rFonts w:cstheme="minorHAnsi"/>
          <w:b/>
          <w:sz w:val="24"/>
          <w:szCs w:val="24"/>
        </w:rPr>
        <w:t xml:space="preserve">Name: </w:t>
      </w:r>
      <w:r w:rsidRPr="00D44641">
        <w:rPr>
          <w:rFonts w:cstheme="minorHAnsi"/>
          <w:bCs/>
          <w:sz w:val="24"/>
          <w:szCs w:val="24"/>
        </w:rPr>
        <w:t>(printed)</w:t>
      </w:r>
    </w:p>
    <w:p w14:paraId="6410FA40" w14:textId="77777777" w:rsidR="00EA2B17" w:rsidRPr="00D44641" w:rsidRDefault="00EA2B17" w:rsidP="00EA2B17">
      <w:pPr>
        <w:pStyle w:val="BodyText"/>
        <w:spacing w:before="11"/>
        <w:rPr>
          <w:rFonts w:cstheme="minorHAnsi"/>
          <w:b/>
          <w:sz w:val="24"/>
          <w:szCs w:val="24"/>
        </w:rPr>
      </w:pPr>
    </w:p>
    <w:p w14:paraId="7A5D64CE" w14:textId="77777777" w:rsidR="00EA2B17" w:rsidRPr="00D44641" w:rsidRDefault="00EA2B17" w:rsidP="00EA2B17">
      <w:pPr>
        <w:pStyle w:val="Heading5"/>
        <w:rPr>
          <w:rFonts w:cstheme="minorHAnsi"/>
          <w:b w:val="0"/>
          <w:color w:val="auto"/>
        </w:rPr>
      </w:pPr>
      <w:r w:rsidRPr="00D44641">
        <w:rPr>
          <w:rFonts w:cstheme="minorHAnsi"/>
          <w:color w:val="auto"/>
        </w:rPr>
        <w:t>Signature:</w:t>
      </w:r>
    </w:p>
    <w:p w14:paraId="6BF120D4" w14:textId="77777777" w:rsidR="00EA2B17" w:rsidRPr="00D44641" w:rsidRDefault="00EA2B17" w:rsidP="00EA2B17">
      <w:pPr>
        <w:pStyle w:val="BodyText"/>
        <w:rPr>
          <w:rFonts w:cstheme="minorHAnsi"/>
          <w:b/>
          <w:sz w:val="24"/>
          <w:szCs w:val="24"/>
        </w:rPr>
      </w:pPr>
    </w:p>
    <w:p w14:paraId="1C8557BC" w14:textId="77777777" w:rsidR="00EA2B17" w:rsidRPr="00D44641" w:rsidRDefault="00EA2B17" w:rsidP="00EA2B17">
      <w:pPr>
        <w:rPr>
          <w:rFonts w:cstheme="minorHAnsi"/>
          <w:b/>
          <w:sz w:val="24"/>
          <w:szCs w:val="24"/>
        </w:rPr>
      </w:pPr>
    </w:p>
    <w:p w14:paraId="42837E5F" w14:textId="77777777" w:rsidR="00EA2B17" w:rsidRPr="00D44641" w:rsidRDefault="00EA2B17" w:rsidP="00EA2B17">
      <w:pPr>
        <w:rPr>
          <w:rFonts w:cstheme="minorHAnsi"/>
          <w:b/>
          <w:sz w:val="24"/>
          <w:szCs w:val="24"/>
        </w:rPr>
      </w:pPr>
      <w:r w:rsidRPr="00D44641">
        <w:rPr>
          <w:rFonts w:cstheme="minorHAnsi"/>
          <w:b/>
          <w:sz w:val="24"/>
          <w:szCs w:val="24"/>
        </w:rPr>
        <w:t>Date:</w:t>
      </w:r>
    </w:p>
    <w:p w14:paraId="4993C965" w14:textId="77777777" w:rsidR="00EA2B17" w:rsidRPr="00D44641" w:rsidRDefault="00EA2B17" w:rsidP="00EA2B17">
      <w:pPr>
        <w:pStyle w:val="BodyText"/>
        <w:rPr>
          <w:rFonts w:cstheme="minorHAnsi"/>
          <w:b/>
          <w:sz w:val="24"/>
          <w:szCs w:val="24"/>
        </w:rPr>
      </w:pPr>
    </w:p>
    <w:p w14:paraId="45A1FB16" w14:textId="77777777" w:rsidR="00EA2B17" w:rsidRPr="00D44641" w:rsidRDefault="00EA2B17" w:rsidP="00EA2B17">
      <w:pPr>
        <w:pStyle w:val="BodyText"/>
        <w:spacing w:before="3"/>
        <w:rPr>
          <w:rFonts w:cstheme="minorHAnsi"/>
          <w:b/>
          <w:sz w:val="24"/>
          <w:szCs w:val="24"/>
        </w:rPr>
      </w:pPr>
    </w:p>
    <w:p w14:paraId="722A5B33" w14:textId="77777777" w:rsidR="00EA2B17" w:rsidRPr="00D44641" w:rsidRDefault="00EA2B17" w:rsidP="00EA2B17">
      <w:pPr>
        <w:pStyle w:val="Heading5"/>
        <w:rPr>
          <w:rFonts w:cstheme="minorHAnsi"/>
          <w:b w:val="0"/>
          <w:color w:val="auto"/>
        </w:rPr>
      </w:pPr>
      <w:r w:rsidRPr="00D44641">
        <w:rPr>
          <w:rFonts w:cstheme="minorHAnsi"/>
          <w:color w:val="auto"/>
        </w:rPr>
        <w:t>Sighted by:</w:t>
      </w:r>
    </w:p>
    <w:p w14:paraId="5DF9960E" w14:textId="77777777" w:rsidR="00EA2B17" w:rsidRPr="00D44641" w:rsidRDefault="00EA2B17" w:rsidP="00EA2B17">
      <w:pPr>
        <w:pStyle w:val="BodyText"/>
        <w:rPr>
          <w:rFonts w:cstheme="minorHAnsi"/>
          <w:b/>
          <w:sz w:val="24"/>
          <w:szCs w:val="24"/>
        </w:rPr>
      </w:pPr>
    </w:p>
    <w:p w14:paraId="4AFE91E5" w14:textId="77777777" w:rsidR="00EA2B17" w:rsidRPr="00D44641" w:rsidRDefault="00EA2B17" w:rsidP="00EA2B17">
      <w:pPr>
        <w:pStyle w:val="BodyText"/>
        <w:spacing w:before="10"/>
        <w:rPr>
          <w:rFonts w:cstheme="minorHAnsi"/>
          <w:b/>
          <w:i/>
          <w:iCs/>
          <w:sz w:val="24"/>
          <w:szCs w:val="24"/>
        </w:rPr>
      </w:pPr>
    </w:p>
    <w:p w14:paraId="232FCCDE" w14:textId="77777777" w:rsidR="00EA2B17" w:rsidRPr="00D44641" w:rsidRDefault="00EA2B17" w:rsidP="00EA2B17">
      <w:pPr>
        <w:pStyle w:val="Heading6"/>
        <w:spacing w:before="1"/>
        <w:rPr>
          <w:rFonts w:cstheme="minorHAnsi"/>
          <w:b w:val="0"/>
          <w:i/>
          <w:iCs/>
          <w:color w:val="auto"/>
          <w:sz w:val="24"/>
          <w:szCs w:val="24"/>
        </w:rPr>
      </w:pPr>
      <w:r w:rsidRPr="00D44641">
        <w:rPr>
          <w:rFonts w:cstheme="minorHAnsi"/>
          <w:i/>
          <w:iCs/>
          <w:color w:val="auto"/>
          <w:sz w:val="24"/>
          <w:szCs w:val="24"/>
        </w:rPr>
        <w:t>Principal</w:t>
      </w:r>
    </w:p>
    <w:p w14:paraId="7BD32FD8" w14:textId="77777777" w:rsidR="00EA2B17" w:rsidRPr="00D44641" w:rsidRDefault="00EA2B17" w:rsidP="00EA2B17">
      <w:pPr>
        <w:tabs>
          <w:tab w:val="left" w:pos="5039"/>
          <w:tab w:val="left" w:pos="8639"/>
        </w:tabs>
        <w:rPr>
          <w:rFonts w:cstheme="minorHAnsi"/>
          <w:b/>
          <w:sz w:val="24"/>
          <w:szCs w:val="24"/>
        </w:rPr>
      </w:pPr>
    </w:p>
    <w:p w14:paraId="6FDF7172" w14:textId="77777777" w:rsidR="00EA2B17" w:rsidRPr="00D44641" w:rsidRDefault="00EA2B17" w:rsidP="00EA2B17">
      <w:pPr>
        <w:tabs>
          <w:tab w:val="left" w:pos="5039"/>
          <w:tab w:val="left" w:pos="8639"/>
        </w:tabs>
        <w:rPr>
          <w:rFonts w:cstheme="minorHAnsi"/>
          <w:b/>
          <w:sz w:val="24"/>
          <w:szCs w:val="24"/>
        </w:rPr>
      </w:pPr>
    </w:p>
    <w:p w14:paraId="6A10058B" w14:textId="77777777" w:rsidR="00EA2B17" w:rsidRPr="00D44641" w:rsidRDefault="00EA2B17" w:rsidP="00EA2B17">
      <w:pPr>
        <w:tabs>
          <w:tab w:val="left" w:pos="5039"/>
          <w:tab w:val="left" w:pos="8639"/>
        </w:tabs>
        <w:rPr>
          <w:rFonts w:cstheme="minorHAnsi"/>
          <w:b/>
          <w:sz w:val="24"/>
          <w:szCs w:val="24"/>
        </w:rPr>
      </w:pPr>
      <w:r w:rsidRPr="00D44641">
        <w:rPr>
          <w:rFonts w:cstheme="minorHAnsi"/>
          <w:b/>
          <w:sz w:val="24"/>
          <w:szCs w:val="24"/>
        </w:rPr>
        <w:t>Name:</w:t>
      </w:r>
      <w:r w:rsidRPr="00D44641">
        <w:rPr>
          <w:rFonts w:cstheme="minorHAnsi"/>
          <w:b/>
          <w:spacing w:val="-2"/>
          <w:sz w:val="24"/>
          <w:szCs w:val="24"/>
        </w:rPr>
        <w:t xml:space="preserve"> </w:t>
      </w:r>
      <w:r w:rsidRPr="00D44641">
        <w:rPr>
          <w:rFonts w:cstheme="minorHAnsi"/>
          <w:bCs/>
          <w:sz w:val="24"/>
          <w:szCs w:val="24"/>
        </w:rPr>
        <w:t>(</w:t>
      </w:r>
      <w:proofErr w:type="gramStart"/>
      <w:r w:rsidRPr="00D44641">
        <w:rPr>
          <w:rFonts w:cstheme="minorHAnsi"/>
          <w:bCs/>
          <w:sz w:val="24"/>
          <w:szCs w:val="24"/>
        </w:rPr>
        <w:t xml:space="preserve">printed)   </w:t>
      </w:r>
      <w:proofErr w:type="gramEnd"/>
      <w:r w:rsidRPr="00D44641">
        <w:rPr>
          <w:rFonts w:cstheme="minorHAnsi"/>
          <w:bCs/>
          <w:sz w:val="24"/>
          <w:szCs w:val="24"/>
        </w:rPr>
        <w:t xml:space="preserve">                                              </w:t>
      </w:r>
      <w:r w:rsidRPr="00D44641">
        <w:rPr>
          <w:rFonts w:cstheme="minorHAnsi"/>
          <w:b/>
          <w:sz w:val="24"/>
          <w:szCs w:val="24"/>
        </w:rPr>
        <w:t>Signature:                                          Date:</w:t>
      </w:r>
    </w:p>
    <w:p w14:paraId="03B18B54" w14:textId="77777777" w:rsidR="00EA2B17" w:rsidRPr="00D44641" w:rsidRDefault="00EA2B17" w:rsidP="00EA2B17">
      <w:pPr>
        <w:widowControl w:val="0"/>
        <w:autoSpaceDE w:val="0"/>
        <w:autoSpaceDN w:val="0"/>
        <w:adjustRightInd w:val="0"/>
        <w:spacing w:after="120" w:line="240" w:lineRule="auto"/>
        <w:jc w:val="both"/>
        <w:rPr>
          <w:rFonts w:cstheme="minorHAnsi"/>
          <w:b/>
          <w:sz w:val="24"/>
          <w:szCs w:val="24"/>
        </w:rPr>
      </w:pPr>
    </w:p>
    <w:p w14:paraId="1ABE0414" w14:textId="0C5EE34C" w:rsidR="00C715E2" w:rsidRDefault="00C715E2"/>
    <w:p w14:paraId="097C4C8B" w14:textId="77777777" w:rsidR="00C715E2" w:rsidRDefault="00C715E2" w:rsidP="000D0E39">
      <w:pPr>
        <w:pStyle w:val="Header"/>
        <w:tabs>
          <w:tab w:val="clear" w:pos="4513"/>
          <w:tab w:val="clear" w:pos="9026"/>
        </w:tabs>
        <w:spacing w:after="160" w:line="259" w:lineRule="auto"/>
      </w:pPr>
    </w:p>
    <w:sectPr w:rsidR="00C715E2" w:rsidSect="00183FCA">
      <w:footerReference w:type="default" r:id="rId10"/>
      <w:headerReference w:type="first" r:id="rId11"/>
      <w:footerReference w:type="first" r:id="rId12"/>
      <w:pgSz w:w="11906" w:h="16838"/>
      <w:pgMar w:top="176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611B" w14:textId="77777777" w:rsidR="00183FCA" w:rsidRDefault="00183FCA" w:rsidP="00187819">
      <w:pPr>
        <w:spacing w:after="0" w:line="240" w:lineRule="auto"/>
      </w:pPr>
      <w:r>
        <w:separator/>
      </w:r>
    </w:p>
  </w:endnote>
  <w:endnote w:type="continuationSeparator" w:id="0">
    <w:p w14:paraId="7F623470" w14:textId="77777777" w:rsidR="00183FCA" w:rsidRDefault="00183FCA" w:rsidP="0018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E25" w14:textId="50C33692" w:rsidR="00187819" w:rsidRPr="000D0E39" w:rsidRDefault="003807B9" w:rsidP="005B4A09">
    <w:pPr>
      <w:pStyle w:val="Footer"/>
      <w:tabs>
        <w:tab w:val="clear" w:pos="4513"/>
      </w:tabs>
      <w:rPr>
        <w:color w:val="538135" w:themeColor="accent6" w:themeShade="BF"/>
        <w:sz w:val="18"/>
        <w:szCs w:val="18"/>
      </w:rPr>
    </w:pPr>
    <w:r w:rsidRPr="00A73738">
      <w:rPr>
        <w:sz w:val="18"/>
        <w:szCs w:val="18"/>
      </w:rPr>
      <w:t xml:space="preserve">Safeguarding Children and Young People Code of Conduct </w:t>
    </w:r>
    <w:r w:rsidR="005B4A09" w:rsidRPr="00C715E2">
      <w:rPr>
        <w:sz w:val="18"/>
        <w:szCs w:val="18"/>
      </w:rPr>
      <w:tab/>
    </w:r>
    <w:r w:rsidR="005B4A09" w:rsidRPr="00C715E2">
      <w:rPr>
        <w:sz w:val="18"/>
        <w:szCs w:val="18"/>
      </w:rPr>
      <w:fldChar w:fldCharType="begin"/>
    </w:r>
    <w:r w:rsidR="005B4A09" w:rsidRPr="00C715E2">
      <w:rPr>
        <w:sz w:val="18"/>
        <w:szCs w:val="18"/>
      </w:rPr>
      <w:instrText xml:space="preserve"> PAGE   \* MERGEFORMAT </w:instrText>
    </w:r>
    <w:r w:rsidR="005B4A09" w:rsidRPr="00C715E2">
      <w:rPr>
        <w:sz w:val="18"/>
        <w:szCs w:val="18"/>
      </w:rPr>
      <w:fldChar w:fldCharType="separate"/>
    </w:r>
    <w:r w:rsidR="0015616E" w:rsidRPr="00C715E2">
      <w:rPr>
        <w:noProof/>
        <w:sz w:val="18"/>
        <w:szCs w:val="18"/>
      </w:rPr>
      <w:t>2</w:t>
    </w:r>
    <w:r w:rsidR="005B4A09" w:rsidRPr="00C715E2">
      <w:rPr>
        <w:noProof/>
        <w:sz w:val="18"/>
        <w:szCs w:val="18"/>
      </w:rPr>
      <w:fldChar w:fldCharType="end"/>
    </w:r>
    <w:r w:rsidR="005B4A09" w:rsidRPr="00C715E2">
      <w:rPr>
        <w:noProof/>
        <w:sz w:val="18"/>
        <w:szCs w:val="18"/>
      </w:rPr>
      <w:t>/</w:t>
    </w:r>
    <w:r w:rsidR="005B4A09" w:rsidRPr="00C715E2">
      <w:rPr>
        <w:noProof/>
        <w:sz w:val="18"/>
        <w:szCs w:val="18"/>
      </w:rPr>
      <w:fldChar w:fldCharType="begin"/>
    </w:r>
    <w:r w:rsidR="005B4A09" w:rsidRPr="00C715E2">
      <w:rPr>
        <w:noProof/>
        <w:sz w:val="18"/>
        <w:szCs w:val="18"/>
      </w:rPr>
      <w:instrText xml:space="preserve"> NUMPAGES   \* MERGEFORMAT </w:instrText>
    </w:r>
    <w:r w:rsidR="005B4A09" w:rsidRPr="00C715E2">
      <w:rPr>
        <w:noProof/>
        <w:sz w:val="18"/>
        <w:szCs w:val="18"/>
      </w:rPr>
      <w:fldChar w:fldCharType="separate"/>
    </w:r>
    <w:r w:rsidR="0015616E" w:rsidRPr="00C715E2">
      <w:rPr>
        <w:noProof/>
        <w:sz w:val="18"/>
        <w:szCs w:val="18"/>
      </w:rPr>
      <w:t>2</w:t>
    </w:r>
    <w:r w:rsidR="005B4A09" w:rsidRPr="00C715E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337" w14:textId="344BE476" w:rsidR="0008508D" w:rsidRPr="00632497" w:rsidRDefault="00632497" w:rsidP="00632497">
    <w:pPr>
      <w:pStyle w:val="Footer"/>
      <w:tabs>
        <w:tab w:val="clear" w:pos="4513"/>
      </w:tabs>
      <w:rPr>
        <w:color w:val="538135" w:themeColor="accent6" w:themeShade="BF"/>
        <w:sz w:val="18"/>
        <w:szCs w:val="18"/>
      </w:rPr>
    </w:pPr>
    <w:r w:rsidRPr="000D0E39">
      <w:rPr>
        <w:color w:val="538135" w:themeColor="accent6" w:themeShade="BF"/>
        <w:sz w:val="18"/>
        <w:szCs w:val="18"/>
      </w:rPr>
      <w:tab/>
    </w:r>
    <w:r w:rsidRPr="00512F40">
      <w:rPr>
        <w:color w:val="000000" w:themeColor="text1"/>
        <w:sz w:val="18"/>
        <w:szCs w:val="18"/>
      </w:rPr>
      <w:fldChar w:fldCharType="begin"/>
    </w:r>
    <w:r w:rsidRPr="00512F40">
      <w:rPr>
        <w:color w:val="000000" w:themeColor="text1"/>
        <w:sz w:val="18"/>
        <w:szCs w:val="18"/>
      </w:rPr>
      <w:instrText xml:space="preserve"> PAGE   \* MERGEFORMAT </w:instrText>
    </w:r>
    <w:r w:rsidRPr="00512F40">
      <w:rPr>
        <w:color w:val="000000" w:themeColor="text1"/>
        <w:sz w:val="18"/>
        <w:szCs w:val="18"/>
      </w:rPr>
      <w:fldChar w:fldCharType="separate"/>
    </w:r>
    <w:r w:rsidR="0015616E" w:rsidRPr="00512F40">
      <w:rPr>
        <w:noProof/>
        <w:color w:val="000000" w:themeColor="text1"/>
        <w:sz w:val="18"/>
        <w:szCs w:val="18"/>
      </w:rPr>
      <w:t>1</w:t>
    </w:r>
    <w:r w:rsidRPr="00512F40">
      <w:rPr>
        <w:noProof/>
        <w:color w:val="000000" w:themeColor="text1"/>
        <w:sz w:val="18"/>
        <w:szCs w:val="18"/>
      </w:rPr>
      <w:fldChar w:fldCharType="end"/>
    </w:r>
    <w:r w:rsidRPr="00512F40">
      <w:rPr>
        <w:noProof/>
        <w:color w:val="000000" w:themeColor="text1"/>
        <w:sz w:val="18"/>
        <w:szCs w:val="18"/>
      </w:rPr>
      <w:t>/</w:t>
    </w:r>
    <w:r w:rsidRPr="00512F40">
      <w:rPr>
        <w:noProof/>
        <w:color w:val="000000" w:themeColor="text1"/>
        <w:sz w:val="18"/>
        <w:szCs w:val="18"/>
      </w:rPr>
      <w:fldChar w:fldCharType="begin"/>
    </w:r>
    <w:r w:rsidRPr="00512F40">
      <w:rPr>
        <w:noProof/>
        <w:color w:val="000000" w:themeColor="text1"/>
        <w:sz w:val="18"/>
        <w:szCs w:val="18"/>
      </w:rPr>
      <w:instrText xml:space="preserve"> NUMPAGES   \* MERGEFORMAT </w:instrText>
    </w:r>
    <w:r w:rsidRPr="00512F40">
      <w:rPr>
        <w:noProof/>
        <w:color w:val="000000" w:themeColor="text1"/>
        <w:sz w:val="18"/>
        <w:szCs w:val="18"/>
      </w:rPr>
      <w:fldChar w:fldCharType="separate"/>
    </w:r>
    <w:r w:rsidR="0015616E" w:rsidRPr="00512F40">
      <w:rPr>
        <w:noProof/>
        <w:color w:val="000000" w:themeColor="text1"/>
        <w:sz w:val="18"/>
        <w:szCs w:val="18"/>
      </w:rPr>
      <w:t>1</w:t>
    </w:r>
    <w:r w:rsidRPr="00512F40">
      <w:rPr>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DF46" w14:textId="77777777" w:rsidR="00183FCA" w:rsidRDefault="00183FCA" w:rsidP="00187819">
      <w:pPr>
        <w:spacing w:after="0" w:line="240" w:lineRule="auto"/>
      </w:pPr>
      <w:r>
        <w:separator/>
      </w:r>
    </w:p>
  </w:footnote>
  <w:footnote w:type="continuationSeparator" w:id="0">
    <w:p w14:paraId="5EDFEC88" w14:textId="77777777" w:rsidR="00183FCA" w:rsidRDefault="00183FCA" w:rsidP="0018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4AEE" w14:textId="6974FFC5" w:rsidR="0008508D" w:rsidRDefault="008C7963">
    <w:pPr>
      <w:pStyle w:val="Header"/>
    </w:pPr>
    <w:r>
      <w:rPr>
        <w:rFonts w:ascii="Calibri" w:hAnsi="Calibri" w:cs="Calibri"/>
        <w:noProof/>
        <w:lang w:eastAsia="en-AU"/>
      </w:rPr>
      <w:drawing>
        <wp:anchor distT="0" distB="0" distL="114300" distR="114300" simplePos="0" relativeHeight="251663360" behindDoc="0" locked="0" layoutInCell="1" allowOverlap="1" wp14:anchorId="22703A9E" wp14:editId="6BA60ECF">
          <wp:simplePos x="0" y="0"/>
          <wp:positionH relativeFrom="margin">
            <wp:posOffset>0</wp:posOffset>
          </wp:positionH>
          <wp:positionV relativeFrom="paragraph">
            <wp:posOffset>20955</wp:posOffset>
          </wp:positionV>
          <wp:extent cx="183261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t="1289" b="1289"/>
                  <a:stretch>
                    <a:fillRect/>
                  </a:stretch>
                </pic:blipFill>
                <pic:spPr bwMode="auto">
                  <a:xfrm>
                    <a:off x="0" y="0"/>
                    <a:ext cx="183261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1AB"/>
    <w:multiLevelType w:val="hybridMultilevel"/>
    <w:tmpl w:val="C756B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4443C"/>
    <w:multiLevelType w:val="hybridMultilevel"/>
    <w:tmpl w:val="04E29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261B0"/>
    <w:multiLevelType w:val="hybridMultilevel"/>
    <w:tmpl w:val="E132E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D71BE"/>
    <w:multiLevelType w:val="hybridMultilevel"/>
    <w:tmpl w:val="9BCA0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671903">
    <w:abstractNumId w:val="1"/>
  </w:num>
  <w:num w:numId="2" w16cid:durableId="531847358">
    <w:abstractNumId w:val="3"/>
  </w:num>
  <w:num w:numId="3" w16cid:durableId="1150245955">
    <w:abstractNumId w:val="0"/>
  </w:num>
  <w:num w:numId="4" w16cid:durableId="1217817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19"/>
    <w:rsid w:val="00017E77"/>
    <w:rsid w:val="000753B6"/>
    <w:rsid w:val="0008508D"/>
    <w:rsid w:val="000B70EB"/>
    <w:rsid w:val="000D0E39"/>
    <w:rsid w:val="00111974"/>
    <w:rsid w:val="00124C78"/>
    <w:rsid w:val="0015616E"/>
    <w:rsid w:val="00183FCA"/>
    <w:rsid w:val="00187819"/>
    <w:rsid w:val="001C6BF0"/>
    <w:rsid w:val="00225896"/>
    <w:rsid w:val="00292CF0"/>
    <w:rsid w:val="002A25F1"/>
    <w:rsid w:val="002A31D6"/>
    <w:rsid w:val="0031522E"/>
    <w:rsid w:val="003807B9"/>
    <w:rsid w:val="003A385D"/>
    <w:rsid w:val="003B3DAC"/>
    <w:rsid w:val="003C19AF"/>
    <w:rsid w:val="003C4361"/>
    <w:rsid w:val="00410429"/>
    <w:rsid w:val="00486358"/>
    <w:rsid w:val="00490FB7"/>
    <w:rsid w:val="00501A61"/>
    <w:rsid w:val="00507BF8"/>
    <w:rsid w:val="005103B8"/>
    <w:rsid w:val="00512F40"/>
    <w:rsid w:val="00514CCE"/>
    <w:rsid w:val="005308CA"/>
    <w:rsid w:val="00543D3A"/>
    <w:rsid w:val="00574727"/>
    <w:rsid w:val="005B4A09"/>
    <w:rsid w:val="005D3FDF"/>
    <w:rsid w:val="005E7C62"/>
    <w:rsid w:val="00605443"/>
    <w:rsid w:val="00632497"/>
    <w:rsid w:val="00690B7A"/>
    <w:rsid w:val="006B2764"/>
    <w:rsid w:val="00752623"/>
    <w:rsid w:val="00792DEA"/>
    <w:rsid w:val="007A1126"/>
    <w:rsid w:val="007B3A72"/>
    <w:rsid w:val="00870139"/>
    <w:rsid w:val="008C7963"/>
    <w:rsid w:val="008E7719"/>
    <w:rsid w:val="00903B59"/>
    <w:rsid w:val="00935E59"/>
    <w:rsid w:val="00994E5A"/>
    <w:rsid w:val="009C3888"/>
    <w:rsid w:val="00A71AFE"/>
    <w:rsid w:val="00A73738"/>
    <w:rsid w:val="00AE13A2"/>
    <w:rsid w:val="00B2632B"/>
    <w:rsid w:val="00B45FB9"/>
    <w:rsid w:val="00B550CD"/>
    <w:rsid w:val="00B577FC"/>
    <w:rsid w:val="00B832FC"/>
    <w:rsid w:val="00BA026D"/>
    <w:rsid w:val="00C13D8D"/>
    <w:rsid w:val="00C26352"/>
    <w:rsid w:val="00C715E2"/>
    <w:rsid w:val="00CA3DFD"/>
    <w:rsid w:val="00D31A39"/>
    <w:rsid w:val="00D3439B"/>
    <w:rsid w:val="00D84E65"/>
    <w:rsid w:val="00DA1894"/>
    <w:rsid w:val="00DF0F94"/>
    <w:rsid w:val="00E13C71"/>
    <w:rsid w:val="00EA2B17"/>
    <w:rsid w:val="00EB4321"/>
    <w:rsid w:val="00F16C72"/>
    <w:rsid w:val="00F2237E"/>
    <w:rsid w:val="00F6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chartTrackingRefBased/>
  <w15:docId w15:val="{5B1D4A0C-2C74-4128-A47C-2D56EDD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ListParagraph">
    <w:name w:val="List Paragraph"/>
    <w:aliases w:val="Bullet list,List Paragraph1,List Paragraph11,Capire List Paragraph,Heading 4 for contents,Bullet point,L,Recommendation,DDM Gen Text,List Paragraph - bullets,NFP GP Bulleted List,bullet point list,Bullet points,Content descriptions"/>
    <w:basedOn w:val="Normal"/>
    <w:link w:val="ListParagraphChar"/>
    <w:uiPriority w:val="34"/>
    <w:qFormat/>
    <w:rsid w:val="00EA2B1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A2B17"/>
    <w:rPr>
      <w:color w:val="0563C1" w:themeColor="hyperlink"/>
      <w:u w:val="single"/>
    </w:rPr>
  </w:style>
  <w:style w:type="paragraph" w:styleId="BodyText">
    <w:name w:val="Body Text"/>
    <w:basedOn w:val="Normal"/>
    <w:link w:val="BodyTextChar"/>
    <w:uiPriority w:val="99"/>
    <w:unhideWhenUsed/>
    <w:rsid w:val="00EA2B17"/>
    <w:pPr>
      <w:spacing w:after="120"/>
    </w:pPr>
  </w:style>
  <w:style w:type="character" w:customStyle="1" w:styleId="BodyTextChar">
    <w:name w:val="Body Text Char"/>
    <w:basedOn w:val="DefaultParagraphFont"/>
    <w:link w:val="BodyText"/>
    <w:uiPriority w:val="99"/>
    <w:rsid w:val="00EA2B17"/>
  </w:style>
  <w:style w:type="character" w:customStyle="1" w:styleId="ListParagraphChar">
    <w:name w:val="List Paragraph Char"/>
    <w:aliases w:val="Bullet list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rsid w:val="00EA2B17"/>
    <w:rPr>
      <w:rFonts w:ascii="Calibri" w:eastAsia="Calibri" w:hAnsi="Calibri" w:cs="Times New Roman"/>
    </w:rPr>
  </w:style>
  <w:style w:type="paragraph" w:customStyle="1" w:styleId="paragraph">
    <w:name w:val="paragraph"/>
    <w:basedOn w:val="Normal"/>
    <w:rsid w:val="00EA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2B17"/>
  </w:style>
  <w:style w:type="character" w:customStyle="1" w:styleId="eop">
    <w:name w:val="eop"/>
    <w:basedOn w:val="DefaultParagraphFont"/>
    <w:rsid w:val="00EA2B17"/>
  </w:style>
  <w:style w:type="paragraph" w:customStyle="1" w:styleId="wysiwyg-callout">
    <w:name w:val="wysiwyg-callout"/>
    <w:basedOn w:val="Normal"/>
    <w:rsid w:val="00EA2B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qa.vic.gov.au/Documents/MinOrder1359childsaf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Julie Graham</cp:lastModifiedBy>
  <cp:revision>2</cp:revision>
  <cp:lastPrinted>2022-07-29T03:01:00Z</cp:lastPrinted>
  <dcterms:created xsi:type="dcterms:W3CDTF">2024-04-18T00:59:00Z</dcterms:created>
  <dcterms:modified xsi:type="dcterms:W3CDTF">2024-04-18T00:59:00Z</dcterms:modified>
</cp:coreProperties>
</file>